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D4AF" w14:textId="461A5FA5" w:rsidR="00CE6B92" w:rsidRDefault="00D90B2E" w:rsidP="004168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Access and Equity through Service-Learning</w:t>
      </w:r>
      <w:r w:rsidR="00AF05C1">
        <w:rPr>
          <w:rFonts w:ascii="Times New Roman" w:hAnsi="Times New Roman" w:cs="Times New Roman"/>
          <w:b/>
          <w:bCs/>
        </w:rPr>
        <w:t xml:space="preserve">: </w:t>
      </w:r>
      <w:r w:rsidR="00AB0FCE">
        <w:rPr>
          <w:rFonts w:ascii="Times New Roman" w:hAnsi="Times New Roman" w:cs="Times New Roman"/>
          <w:b/>
          <w:bCs/>
        </w:rPr>
        <w:t>Does It Meet Stakeholder Needs?</w:t>
      </w:r>
    </w:p>
    <w:p w14:paraId="28D6E00C" w14:textId="29264C02" w:rsidR="00D90B2E" w:rsidRDefault="00D90B2E" w:rsidP="004168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Abstract</w:t>
      </w:r>
    </w:p>
    <w:p w14:paraId="28AD30AC" w14:textId="437C42CB" w:rsidR="0019196C" w:rsidRDefault="0019196C" w:rsidP="0027508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Service-learning</w:t>
      </w:r>
      <w:r w:rsidR="00F81E0E">
        <w:rPr>
          <w:rFonts w:ascii="Times New Roman" w:hAnsi="Times New Roman" w:cs="Times New Roman"/>
        </w:rPr>
        <w:t xml:space="preserve"> </w:t>
      </w:r>
      <w:r w:rsidR="00786526">
        <w:rPr>
          <w:rFonts w:ascii="Times New Roman" w:hAnsi="Times New Roman" w:cs="Times New Roman"/>
        </w:rPr>
        <w:t>can be an</w:t>
      </w:r>
      <w:r w:rsidR="00F81E0E">
        <w:rPr>
          <w:rFonts w:ascii="Times New Roman" w:hAnsi="Times New Roman" w:cs="Times New Roman"/>
        </w:rPr>
        <w:t xml:space="preserve"> alternative to field experience</w:t>
      </w:r>
      <w:r w:rsidR="00574A50">
        <w:rPr>
          <w:rFonts w:ascii="Times New Roman" w:hAnsi="Times New Roman" w:cs="Times New Roman"/>
        </w:rPr>
        <w:t xml:space="preserve">. </w:t>
      </w:r>
      <w:r w:rsidR="00F81E0E">
        <w:rPr>
          <w:rFonts w:ascii="Times New Roman" w:hAnsi="Times New Roman" w:cs="Times New Roman"/>
        </w:rPr>
        <w:t xml:space="preserve">Coursework and field experiences related to teaching diverse learners may be lacking. </w:t>
      </w:r>
      <w:r w:rsidR="00383869">
        <w:rPr>
          <w:rFonts w:ascii="Times New Roman" w:hAnsi="Times New Roman" w:cs="Times New Roman"/>
        </w:rPr>
        <w:t xml:space="preserve">The purpose of this case study </w:t>
      </w:r>
      <w:r w:rsidR="00BE0757">
        <w:rPr>
          <w:rFonts w:ascii="Times New Roman" w:hAnsi="Times New Roman" w:cs="Times New Roman"/>
        </w:rPr>
        <w:t>wa</w:t>
      </w:r>
      <w:r w:rsidR="00383869">
        <w:rPr>
          <w:rFonts w:ascii="Times New Roman" w:hAnsi="Times New Roman" w:cs="Times New Roman"/>
        </w:rPr>
        <w:t xml:space="preserve">s to examine the outcomes of a service-learning project with </w:t>
      </w:r>
      <w:r w:rsidR="00786526">
        <w:rPr>
          <w:rFonts w:ascii="Times New Roman" w:hAnsi="Times New Roman" w:cs="Times New Roman"/>
        </w:rPr>
        <w:t>preservice music educators</w:t>
      </w:r>
      <w:r w:rsidR="00383869">
        <w:rPr>
          <w:rFonts w:ascii="Times New Roman" w:hAnsi="Times New Roman" w:cs="Times New Roman"/>
        </w:rPr>
        <w:t xml:space="preserve"> and stakeholders within a non-profit </w:t>
      </w:r>
      <w:r w:rsidR="00CA21BF">
        <w:rPr>
          <w:rFonts w:ascii="Times New Roman" w:hAnsi="Times New Roman" w:cs="Times New Roman"/>
        </w:rPr>
        <w:t xml:space="preserve">community </w:t>
      </w:r>
      <w:r w:rsidR="00383869">
        <w:rPr>
          <w:rFonts w:ascii="Times New Roman" w:hAnsi="Times New Roman" w:cs="Times New Roman"/>
        </w:rPr>
        <w:t>school for students with disabilities.</w:t>
      </w:r>
    </w:p>
    <w:p w14:paraId="2BACA6FF" w14:textId="3DEF8424" w:rsidR="00D90B2E" w:rsidRDefault="00D90B2E" w:rsidP="002750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Introduction</w:t>
      </w:r>
    </w:p>
    <w:p w14:paraId="56137AD0" w14:textId="423B4C60" w:rsidR="004E3F04" w:rsidRDefault="00436E51" w:rsidP="00786526">
      <w:pPr>
        <w:spacing w:before="240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Field experiences</w:t>
      </w:r>
      <w:r w:rsidR="00D600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provide preservice music educators (PMEs) opportunities to develop essential</w:t>
      </w:r>
      <w:r w:rsidR="007F62E0">
        <w:rPr>
          <w:rFonts w:ascii="Times New Roman" w:hAnsi="Times New Roman" w:cs="Times New Roman"/>
        </w:rPr>
        <w:t xml:space="preserve"> career</w:t>
      </w:r>
      <w:r>
        <w:rPr>
          <w:rFonts w:ascii="Times New Roman" w:hAnsi="Times New Roman" w:cs="Times New Roman"/>
        </w:rPr>
        <w:t xml:space="preserve"> skills</w:t>
      </w:r>
      <w:r w:rsidR="00A35BAF">
        <w:rPr>
          <w:rFonts w:ascii="Times New Roman" w:hAnsi="Times New Roman" w:cs="Times New Roman"/>
        </w:rPr>
        <w:t xml:space="preserve">. </w:t>
      </w:r>
      <w:r w:rsidR="00926F54">
        <w:rPr>
          <w:rFonts w:ascii="Times New Roman" w:hAnsi="Times New Roman" w:cs="Times New Roman"/>
        </w:rPr>
        <w:t>S</w:t>
      </w:r>
      <w:r w:rsidR="00A35BAF">
        <w:rPr>
          <w:rFonts w:ascii="Times New Roman" w:hAnsi="Times New Roman" w:cs="Times New Roman"/>
        </w:rPr>
        <w:t>ervice-learning ha</w:t>
      </w:r>
      <w:r w:rsidR="00926F54">
        <w:rPr>
          <w:rFonts w:ascii="Times New Roman" w:hAnsi="Times New Roman" w:cs="Times New Roman"/>
        </w:rPr>
        <w:t>s</w:t>
      </w:r>
      <w:r w:rsidR="00A35BAF">
        <w:rPr>
          <w:rFonts w:ascii="Times New Roman" w:hAnsi="Times New Roman" w:cs="Times New Roman"/>
        </w:rPr>
        <w:t xml:space="preserve"> been utilized by music teacher educators (MTEs) as a form of field experience (Bartolome, 2013</w:t>
      </w:r>
      <w:r w:rsidR="00430F84">
        <w:rPr>
          <w:rFonts w:ascii="Times New Roman" w:hAnsi="Times New Roman" w:cs="Times New Roman"/>
        </w:rPr>
        <w:t xml:space="preserve">; Gallo, </w:t>
      </w:r>
      <w:r w:rsidR="00DA2704">
        <w:rPr>
          <w:rFonts w:ascii="Times New Roman" w:hAnsi="Times New Roman" w:cs="Times New Roman"/>
        </w:rPr>
        <w:t>forthcoming</w:t>
      </w:r>
      <w:r w:rsidR="00A35BAF">
        <w:rPr>
          <w:rFonts w:ascii="Times New Roman" w:hAnsi="Times New Roman" w:cs="Times New Roman"/>
        </w:rPr>
        <w:t xml:space="preserve">). Service-learning </w:t>
      </w:r>
      <w:r w:rsidR="00D60060">
        <w:rPr>
          <w:rFonts w:ascii="Times New Roman" w:hAnsi="Times New Roman" w:cs="Times New Roman"/>
        </w:rPr>
        <w:t xml:space="preserve">“connects theory and practice. . .meets community needs” and provides students a “deeper understanding of course content” through reflective practices (Resch &amp; Schrittesser, 2023, p. 1120). </w:t>
      </w:r>
      <w:r w:rsidR="00DB3A74">
        <w:rPr>
          <w:rFonts w:ascii="Times New Roman" w:hAnsi="Times New Roman" w:cs="Times New Roman"/>
        </w:rPr>
        <w:t xml:space="preserve">These education partnerships provide avenues to deepen </w:t>
      </w:r>
      <w:r w:rsidR="00676545">
        <w:rPr>
          <w:rFonts w:ascii="Times New Roman" w:hAnsi="Times New Roman" w:cs="Times New Roman"/>
        </w:rPr>
        <w:t xml:space="preserve">music teacher educator </w:t>
      </w:r>
      <w:r w:rsidR="00DB3A74">
        <w:rPr>
          <w:rFonts w:ascii="Times New Roman" w:hAnsi="Times New Roman" w:cs="Times New Roman"/>
        </w:rPr>
        <w:t>praxis while building reciprocal relationships that offer services</w:t>
      </w:r>
      <w:r w:rsidR="00711666">
        <w:rPr>
          <w:rFonts w:ascii="Times New Roman" w:hAnsi="Times New Roman" w:cs="Times New Roman"/>
        </w:rPr>
        <w:t xml:space="preserve"> </w:t>
      </w:r>
      <w:r w:rsidR="00DB3A74">
        <w:rPr>
          <w:rFonts w:ascii="Times New Roman" w:hAnsi="Times New Roman" w:cs="Times New Roman"/>
        </w:rPr>
        <w:t>needed by community members and those we teach</w:t>
      </w:r>
      <w:r w:rsidR="00711666">
        <w:rPr>
          <w:rFonts w:ascii="Times New Roman" w:hAnsi="Times New Roman" w:cs="Times New Roman"/>
        </w:rPr>
        <w:t>.</w:t>
      </w:r>
    </w:p>
    <w:p w14:paraId="51372209" w14:textId="2DE0A52C" w:rsidR="00517078" w:rsidRDefault="00517078" w:rsidP="0051707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Literature</w:t>
      </w:r>
    </w:p>
    <w:p w14:paraId="496F614A" w14:textId="06B51FC9" w:rsidR="00517078" w:rsidRDefault="00517078" w:rsidP="0051707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8072C">
        <w:rPr>
          <w:rFonts w:ascii="Times New Roman" w:hAnsi="Times New Roman" w:cs="Times New Roman"/>
        </w:rPr>
        <w:t>Many researchers have examined the u</w:t>
      </w:r>
      <w:r>
        <w:rPr>
          <w:rFonts w:ascii="Times New Roman" w:hAnsi="Times New Roman" w:cs="Times New Roman"/>
        </w:rPr>
        <w:t xml:space="preserve">tilization of service-learning as field experience </w:t>
      </w:r>
      <w:r w:rsidR="00125752">
        <w:rPr>
          <w:rFonts w:ascii="Times New Roman" w:hAnsi="Times New Roman" w:cs="Times New Roman"/>
        </w:rPr>
        <w:t xml:space="preserve">within music education degree programs (Bartolome, 2013; Burton &amp; Reynolds, 2009; </w:t>
      </w:r>
      <w:r w:rsidR="00EF58BE">
        <w:rPr>
          <w:rFonts w:ascii="Times New Roman" w:hAnsi="Times New Roman" w:cs="Times New Roman"/>
        </w:rPr>
        <w:t xml:space="preserve">Haston &amp; Russell, 2012; </w:t>
      </w:r>
      <w:r w:rsidR="00125752">
        <w:rPr>
          <w:rFonts w:ascii="Times New Roman" w:hAnsi="Times New Roman" w:cs="Times New Roman"/>
        </w:rPr>
        <w:t>Reynolds et al., 2005; S</w:t>
      </w:r>
      <w:r w:rsidR="00EF58BE">
        <w:rPr>
          <w:rFonts w:ascii="Times New Roman" w:hAnsi="Times New Roman" w:cs="Times New Roman"/>
        </w:rPr>
        <w:t xml:space="preserve">iebenaler, 2005). </w:t>
      </w:r>
      <w:r w:rsidR="00900722">
        <w:rPr>
          <w:rFonts w:ascii="Times New Roman" w:hAnsi="Times New Roman" w:cs="Times New Roman"/>
        </w:rPr>
        <w:t>S</w:t>
      </w:r>
      <w:r w:rsidR="004B1809">
        <w:rPr>
          <w:rFonts w:ascii="Times New Roman" w:hAnsi="Times New Roman" w:cs="Times New Roman"/>
        </w:rPr>
        <w:t xml:space="preserve">ervice-learning </w:t>
      </w:r>
      <w:r w:rsidR="007E0D77">
        <w:rPr>
          <w:rFonts w:ascii="Times New Roman" w:hAnsi="Times New Roman" w:cs="Times New Roman"/>
        </w:rPr>
        <w:t>supports</w:t>
      </w:r>
      <w:r w:rsidR="004B1809">
        <w:rPr>
          <w:rFonts w:ascii="Times New Roman" w:hAnsi="Times New Roman" w:cs="Times New Roman"/>
        </w:rPr>
        <w:t xml:space="preserve"> PMEs </w:t>
      </w:r>
      <w:r w:rsidR="007E0D77">
        <w:rPr>
          <w:rFonts w:ascii="Times New Roman" w:hAnsi="Times New Roman" w:cs="Times New Roman"/>
        </w:rPr>
        <w:t>in the</w:t>
      </w:r>
      <w:r w:rsidR="004B1809">
        <w:rPr>
          <w:rFonts w:ascii="Times New Roman" w:hAnsi="Times New Roman" w:cs="Times New Roman"/>
        </w:rPr>
        <w:t xml:space="preserve"> </w:t>
      </w:r>
      <w:r w:rsidR="00900722">
        <w:rPr>
          <w:rFonts w:ascii="Times New Roman" w:hAnsi="Times New Roman" w:cs="Times New Roman"/>
        </w:rPr>
        <w:t>develop</w:t>
      </w:r>
      <w:r w:rsidR="007E0D77">
        <w:rPr>
          <w:rFonts w:ascii="Times New Roman" w:hAnsi="Times New Roman" w:cs="Times New Roman"/>
        </w:rPr>
        <w:t>ment of</w:t>
      </w:r>
      <w:r w:rsidR="00900722">
        <w:rPr>
          <w:rFonts w:ascii="Times New Roman" w:hAnsi="Times New Roman" w:cs="Times New Roman"/>
        </w:rPr>
        <w:t xml:space="preserve"> </w:t>
      </w:r>
      <w:r w:rsidR="007E0D77">
        <w:rPr>
          <w:rFonts w:ascii="Times New Roman" w:hAnsi="Times New Roman" w:cs="Times New Roman"/>
        </w:rPr>
        <w:t xml:space="preserve">essential </w:t>
      </w:r>
      <w:r w:rsidR="004B1809">
        <w:rPr>
          <w:rFonts w:ascii="Times New Roman" w:hAnsi="Times New Roman" w:cs="Times New Roman"/>
        </w:rPr>
        <w:t xml:space="preserve">skills such as planning and implementation of </w:t>
      </w:r>
      <w:proofErr w:type="gramStart"/>
      <w:r w:rsidR="004B1809">
        <w:rPr>
          <w:rFonts w:ascii="Times New Roman" w:hAnsi="Times New Roman" w:cs="Times New Roman"/>
        </w:rPr>
        <w:t>lessons</w:t>
      </w:r>
      <w:r w:rsidR="007E0D77">
        <w:rPr>
          <w:rFonts w:ascii="Times New Roman" w:hAnsi="Times New Roman" w:cs="Times New Roman"/>
        </w:rPr>
        <w:t>, and</w:t>
      </w:r>
      <w:proofErr w:type="gramEnd"/>
      <w:r w:rsidR="007E0D77">
        <w:rPr>
          <w:rFonts w:ascii="Times New Roman" w:hAnsi="Times New Roman" w:cs="Times New Roman"/>
        </w:rPr>
        <w:t xml:space="preserve"> </w:t>
      </w:r>
      <w:r w:rsidR="00900722">
        <w:rPr>
          <w:rFonts w:ascii="Times New Roman" w:hAnsi="Times New Roman" w:cs="Times New Roman"/>
        </w:rPr>
        <w:t xml:space="preserve">shifts in perceptions of </w:t>
      </w:r>
      <w:r w:rsidR="007E0D77">
        <w:rPr>
          <w:rFonts w:ascii="Times New Roman" w:hAnsi="Times New Roman" w:cs="Times New Roman"/>
        </w:rPr>
        <w:t xml:space="preserve">how </w:t>
      </w:r>
      <w:r w:rsidR="00900722">
        <w:rPr>
          <w:rFonts w:ascii="Times New Roman" w:hAnsi="Times New Roman" w:cs="Times New Roman"/>
        </w:rPr>
        <w:t>student</w:t>
      </w:r>
      <w:r w:rsidR="007B5740">
        <w:rPr>
          <w:rFonts w:ascii="Times New Roman" w:hAnsi="Times New Roman" w:cs="Times New Roman"/>
        </w:rPr>
        <w:t>s</w:t>
      </w:r>
      <w:r w:rsidR="007E0D77">
        <w:rPr>
          <w:rFonts w:ascii="Times New Roman" w:hAnsi="Times New Roman" w:cs="Times New Roman"/>
        </w:rPr>
        <w:t xml:space="preserve"> learn </w:t>
      </w:r>
      <w:r w:rsidR="00900722">
        <w:rPr>
          <w:rFonts w:ascii="Times New Roman" w:hAnsi="Times New Roman" w:cs="Times New Roman"/>
        </w:rPr>
        <w:t xml:space="preserve">(Bartolome, 2013; Burton &amp; Reynolds, 2009). PMEs </w:t>
      </w:r>
      <w:r w:rsidR="00811B28">
        <w:rPr>
          <w:rFonts w:ascii="Times New Roman" w:hAnsi="Times New Roman" w:cs="Times New Roman"/>
        </w:rPr>
        <w:t>may also</w:t>
      </w:r>
      <w:r w:rsidR="00900722">
        <w:rPr>
          <w:rFonts w:ascii="Times New Roman" w:hAnsi="Times New Roman" w:cs="Times New Roman"/>
        </w:rPr>
        <w:t xml:space="preserve"> develop individual teacher identit</w:t>
      </w:r>
      <w:r w:rsidR="00740D43">
        <w:rPr>
          <w:rFonts w:ascii="Times New Roman" w:hAnsi="Times New Roman" w:cs="Times New Roman"/>
        </w:rPr>
        <w:t>ies</w:t>
      </w:r>
      <w:r w:rsidR="00900722">
        <w:rPr>
          <w:rFonts w:ascii="Times New Roman" w:hAnsi="Times New Roman" w:cs="Times New Roman"/>
        </w:rPr>
        <w:t xml:space="preserve"> and </w:t>
      </w:r>
      <w:r w:rsidR="008061EA">
        <w:rPr>
          <w:rFonts w:ascii="Times New Roman" w:hAnsi="Times New Roman" w:cs="Times New Roman"/>
        </w:rPr>
        <w:t>make</w:t>
      </w:r>
      <w:r w:rsidR="00900722">
        <w:rPr>
          <w:rFonts w:ascii="Times New Roman" w:hAnsi="Times New Roman" w:cs="Times New Roman"/>
        </w:rPr>
        <w:t xml:space="preserve"> </w:t>
      </w:r>
      <w:r w:rsidR="00CF2B2E">
        <w:rPr>
          <w:rFonts w:ascii="Times New Roman" w:hAnsi="Times New Roman" w:cs="Times New Roman"/>
        </w:rPr>
        <w:t xml:space="preserve">decisions on which music setting to pursue </w:t>
      </w:r>
      <w:r w:rsidR="008061EA">
        <w:rPr>
          <w:rFonts w:ascii="Times New Roman" w:hAnsi="Times New Roman" w:cs="Times New Roman"/>
        </w:rPr>
        <w:t xml:space="preserve">through service-learning </w:t>
      </w:r>
      <w:r w:rsidR="00CF2B2E">
        <w:rPr>
          <w:rFonts w:ascii="Times New Roman" w:hAnsi="Times New Roman" w:cs="Times New Roman"/>
        </w:rPr>
        <w:t xml:space="preserve">(Bartlome, 2013; </w:t>
      </w:r>
      <w:r w:rsidR="002436D6">
        <w:rPr>
          <w:rFonts w:ascii="Times New Roman" w:hAnsi="Times New Roman" w:cs="Times New Roman"/>
        </w:rPr>
        <w:t xml:space="preserve">Gallo, </w:t>
      </w:r>
      <w:r w:rsidR="00DA2704">
        <w:rPr>
          <w:rFonts w:ascii="Times New Roman" w:hAnsi="Times New Roman" w:cs="Times New Roman"/>
        </w:rPr>
        <w:t>forthcoming</w:t>
      </w:r>
      <w:r w:rsidR="00B90AA2">
        <w:rPr>
          <w:rFonts w:ascii="Times New Roman" w:hAnsi="Times New Roman" w:cs="Times New Roman"/>
        </w:rPr>
        <w:t>;</w:t>
      </w:r>
      <w:r w:rsidR="002436D6">
        <w:rPr>
          <w:rFonts w:ascii="Times New Roman" w:hAnsi="Times New Roman" w:cs="Times New Roman"/>
        </w:rPr>
        <w:t xml:space="preserve"> </w:t>
      </w:r>
      <w:r w:rsidR="00CF2B2E">
        <w:rPr>
          <w:rFonts w:ascii="Times New Roman" w:hAnsi="Times New Roman" w:cs="Times New Roman"/>
        </w:rPr>
        <w:t xml:space="preserve">Haston &amp; Russell, 2012). </w:t>
      </w:r>
    </w:p>
    <w:p w14:paraId="01879520" w14:textId="6E473B83" w:rsidR="0095279E" w:rsidRDefault="0095279E" w:rsidP="0051707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061EA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esearchers have provided suggestions on </w:t>
      </w:r>
      <w:r w:rsidR="007B5740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purpose of service-learning. </w:t>
      </w:r>
      <w:r w:rsidR="007B5740">
        <w:rPr>
          <w:rFonts w:ascii="Times New Roman" w:hAnsi="Times New Roman" w:cs="Times New Roman"/>
        </w:rPr>
        <w:t>These</w:t>
      </w:r>
      <w:r>
        <w:rPr>
          <w:rFonts w:ascii="Times New Roman" w:hAnsi="Times New Roman" w:cs="Times New Roman"/>
        </w:rPr>
        <w:t xml:space="preserve"> projects should </w:t>
      </w:r>
      <w:r w:rsidR="008061EA">
        <w:rPr>
          <w:rFonts w:ascii="Times New Roman" w:hAnsi="Times New Roman" w:cs="Times New Roman"/>
        </w:rPr>
        <w:t>fulfill</w:t>
      </w:r>
      <w:r>
        <w:rPr>
          <w:rFonts w:ascii="Times New Roman" w:hAnsi="Times New Roman" w:cs="Times New Roman"/>
        </w:rPr>
        <w:t xml:space="preserve"> a community need, be collaborative between institution and community, and </w:t>
      </w:r>
      <w:r w:rsidR="007B5740">
        <w:rPr>
          <w:rFonts w:ascii="Times New Roman" w:hAnsi="Times New Roman" w:cs="Times New Roman"/>
        </w:rPr>
        <w:lastRenderedPageBreak/>
        <w:t xml:space="preserve">demand </w:t>
      </w:r>
      <w:r>
        <w:rPr>
          <w:rFonts w:ascii="Times New Roman" w:hAnsi="Times New Roman" w:cs="Times New Roman"/>
        </w:rPr>
        <w:t xml:space="preserve">consistent reflection </w:t>
      </w:r>
      <w:r w:rsidR="007B5740">
        <w:rPr>
          <w:rFonts w:ascii="Times New Roman" w:hAnsi="Times New Roman" w:cs="Times New Roman"/>
        </w:rPr>
        <w:t xml:space="preserve">among participants </w:t>
      </w:r>
      <w:r>
        <w:rPr>
          <w:rFonts w:ascii="Times New Roman" w:hAnsi="Times New Roman" w:cs="Times New Roman"/>
        </w:rPr>
        <w:t>(Barnes, 2002; Clark, 2002</w:t>
      </w:r>
      <w:r w:rsidR="00485B9D">
        <w:rPr>
          <w:rFonts w:ascii="Times New Roman" w:hAnsi="Times New Roman" w:cs="Times New Roman"/>
        </w:rPr>
        <w:t>; Jenkins &amp; Sheehey, 2022</w:t>
      </w:r>
      <w:r>
        <w:rPr>
          <w:rFonts w:ascii="Times New Roman" w:hAnsi="Times New Roman" w:cs="Times New Roman"/>
        </w:rPr>
        <w:t>). Siebenaler (2005) argued that with service-learning “the needs of one party. . . become the resource for the other. . . and vice versa</w:t>
      </w:r>
      <w:r w:rsidR="00892E19">
        <w:rPr>
          <w:rFonts w:ascii="Times New Roman" w:hAnsi="Times New Roman" w:cs="Times New Roman"/>
        </w:rPr>
        <w:t xml:space="preserve">” implying reciprocity between </w:t>
      </w:r>
      <w:r w:rsidR="007B5740">
        <w:rPr>
          <w:rFonts w:ascii="Times New Roman" w:hAnsi="Times New Roman" w:cs="Times New Roman"/>
        </w:rPr>
        <w:t>stakeholders</w:t>
      </w:r>
      <w:r w:rsidR="00892E19">
        <w:rPr>
          <w:rFonts w:ascii="Times New Roman" w:hAnsi="Times New Roman" w:cs="Times New Roman"/>
        </w:rPr>
        <w:t xml:space="preserve"> (p. 25).</w:t>
      </w:r>
    </w:p>
    <w:p w14:paraId="1BE5FC3C" w14:textId="2A0F9F98" w:rsidR="003C28D5" w:rsidRDefault="006A2D9B" w:rsidP="003C28D5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Field experiences may provide PMEs increased opportunities to work with diverse learners (</w:t>
      </w:r>
      <w:r w:rsidR="001A3678">
        <w:rPr>
          <w:rFonts w:ascii="Times New Roman" w:hAnsi="Times New Roman" w:cs="Times New Roman"/>
        </w:rPr>
        <w:t xml:space="preserve">Author, </w:t>
      </w:r>
      <w:r w:rsidR="00FC399D">
        <w:rPr>
          <w:rFonts w:ascii="Times New Roman" w:hAnsi="Times New Roman" w:cs="Times New Roman"/>
        </w:rPr>
        <w:t>2022, 2024</w:t>
      </w:r>
      <w:r w:rsidR="001A3678">
        <w:rPr>
          <w:rFonts w:ascii="Times New Roman" w:hAnsi="Times New Roman" w:cs="Times New Roman"/>
        </w:rPr>
        <w:t>; Culp &amp; Salvador, 2021)</w:t>
      </w:r>
      <w:r>
        <w:rPr>
          <w:rFonts w:ascii="Times New Roman" w:hAnsi="Times New Roman" w:cs="Times New Roman"/>
        </w:rPr>
        <w:t>.</w:t>
      </w:r>
      <w:r w:rsidR="001A3678">
        <w:rPr>
          <w:rFonts w:ascii="Times New Roman" w:hAnsi="Times New Roman" w:cs="Times New Roman"/>
        </w:rPr>
        <w:t xml:space="preserve"> Author (2024) found that field experiences and coursework specific to teaching diverse learners increased PMEs feelings of self-efficacy. According to Culp &amp; Salvador (2021) only 34% of institutions required a course on teaching music to diverse learners. </w:t>
      </w:r>
      <w:r w:rsidR="00A93D34">
        <w:rPr>
          <w:rFonts w:ascii="Times New Roman" w:hAnsi="Times New Roman" w:cs="Times New Roman"/>
        </w:rPr>
        <w:t xml:space="preserve">However, </w:t>
      </w:r>
      <w:r w:rsidR="003C28D5">
        <w:rPr>
          <w:rFonts w:ascii="Times New Roman" w:hAnsi="Times New Roman" w:cs="Times New Roman"/>
        </w:rPr>
        <w:t xml:space="preserve">Gent </w:t>
      </w:r>
      <w:r w:rsidR="00A93D34">
        <w:rPr>
          <w:rFonts w:ascii="Times New Roman" w:hAnsi="Times New Roman" w:cs="Times New Roman"/>
        </w:rPr>
        <w:t>and</w:t>
      </w:r>
      <w:r w:rsidR="003C28D5">
        <w:rPr>
          <w:rFonts w:ascii="Times New Roman" w:hAnsi="Times New Roman" w:cs="Times New Roman"/>
        </w:rPr>
        <w:t xml:space="preserve"> Gurecka (2001) problematized service-learning with programs that support individuals with disabilities. These authors highlighted issues such as savior attitudes,</w:t>
      </w:r>
      <w:r w:rsidR="00B01F08">
        <w:rPr>
          <w:rFonts w:ascii="Times New Roman" w:hAnsi="Times New Roman" w:cs="Times New Roman"/>
        </w:rPr>
        <w:t xml:space="preserve"> </w:t>
      </w:r>
      <w:r w:rsidR="003C28D5">
        <w:rPr>
          <w:rFonts w:ascii="Times New Roman" w:hAnsi="Times New Roman" w:cs="Times New Roman"/>
        </w:rPr>
        <w:t xml:space="preserve">reinforcement of harmful stereotypes of individuals with disabilities, projects that only focus on giving rather than working toward systemic </w:t>
      </w:r>
      <w:proofErr w:type="gramStart"/>
      <w:r w:rsidR="002A0152">
        <w:rPr>
          <w:rFonts w:ascii="Times New Roman" w:hAnsi="Times New Roman" w:cs="Times New Roman"/>
        </w:rPr>
        <w:t>change, and</w:t>
      </w:r>
      <w:proofErr w:type="gramEnd"/>
      <w:r w:rsidR="003C28D5">
        <w:rPr>
          <w:rFonts w:ascii="Times New Roman" w:hAnsi="Times New Roman" w:cs="Times New Roman"/>
        </w:rPr>
        <w:t xml:space="preserve"> removing autonomy of the individuals with disabilities participating in the service-learning project.</w:t>
      </w:r>
    </w:p>
    <w:p w14:paraId="4ABC80B6" w14:textId="137C2B1E" w:rsidR="003C28D5" w:rsidRPr="003C28D5" w:rsidRDefault="003C28D5" w:rsidP="003C28D5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Purpose</w:t>
      </w:r>
      <w:r w:rsidR="009C678A">
        <w:rPr>
          <w:rFonts w:ascii="Times New Roman" w:hAnsi="Times New Roman" w:cs="Times New Roman"/>
          <w:b/>
          <w:bCs/>
        </w:rPr>
        <w:t xml:space="preserve"> and Problems</w:t>
      </w:r>
    </w:p>
    <w:p w14:paraId="1393F0A8" w14:textId="62B1EC0D" w:rsidR="00DD5EB3" w:rsidRDefault="001A3678" w:rsidP="003C28D5">
      <w:pPr>
        <w:spacing w:after="0" w:line="480" w:lineRule="auto"/>
        <w:ind w:firstLine="720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>
        <w:rPr>
          <w:rFonts w:ascii="Times New Roman" w:hAnsi="Times New Roman" w:cs="Times New Roman"/>
        </w:rPr>
        <w:t xml:space="preserve">A service-learning project </w:t>
      </w:r>
      <w:r w:rsidR="00C81EC8">
        <w:rPr>
          <w:rFonts w:ascii="Times New Roman" w:hAnsi="Times New Roman" w:cs="Times New Roman"/>
        </w:rPr>
        <w:t>with organizations that</w:t>
      </w:r>
      <w:r>
        <w:rPr>
          <w:rFonts w:ascii="Times New Roman" w:hAnsi="Times New Roman" w:cs="Times New Roman"/>
        </w:rPr>
        <w:t xml:space="preserve"> </w:t>
      </w:r>
      <w:r w:rsidR="00C81EC8">
        <w:rPr>
          <w:rFonts w:ascii="Times New Roman" w:hAnsi="Times New Roman" w:cs="Times New Roman"/>
        </w:rPr>
        <w:t>serve</w:t>
      </w:r>
      <w:r>
        <w:rPr>
          <w:rFonts w:ascii="Times New Roman" w:hAnsi="Times New Roman" w:cs="Times New Roman"/>
        </w:rPr>
        <w:t xml:space="preserve"> diverse </w:t>
      </w:r>
      <w:r w:rsidR="00C81EC8">
        <w:rPr>
          <w:rFonts w:ascii="Times New Roman" w:hAnsi="Times New Roman" w:cs="Times New Roman"/>
        </w:rPr>
        <w:t>individuals</w:t>
      </w:r>
      <w:r>
        <w:rPr>
          <w:rFonts w:ascii="Times New Roman" w:hAnsi="Times New Roman" w:cs="Times New Roman"/>
        </w:rPr>
        <w:t xml:space="preserve"> may provide </w:t>
      </w:r>
      <w:r w:rsidR="00C81EC8">
        <w:rPr>
          <w:rFonts w:ascii="Times New Roman" w:hAnsi="Times New Roman" w:cs="Times New Roman"/>
        </w:rPr>
        <w:t>PMEs opportunit</w:t>
      </w:r>
      <w:r w:rsidR="0007765E">
        <w:rPr>
          <w:rFonts w:ascii="Times New Roman" w:hAnsi="Times New Roman" w:cs="Times New Roman"/>
        </w:rPr>
        <w:t>ies</w:t>
      </w:r>
      <w:r w:rsidR="00C81EC8">
        <w:rPr>
          <w:rFonts w:ascii="Times New Roman" w:hAnsi="Times New Roman" w:cs="Times New Roman"/>
        </w:rPr>
        <w:t xml:space="preserve"> to develop necessary skills </w:t>
      </w:r>
      <w:r w:rsidR="00975F2D">
        <w:rPr>
          <w:rFonts w:ascii="Times New Roman" w:hAnsi="Times New Roman" w:cs="Times New Roman"/>
        </w:rPr>
        <w:t>t</w:t>
      </w:r>
      <w:r w:rsidR="00D105F4">
        <w:rPr>
          <w:rFonts w:ascii="Times New Roman" w:hAnsi="Times New Roman" w:cs="Times New Roman"/>
        </w:rPr>
        <w:t>o teach</w:t>
      </w:r>
      <w:r w:rsidR="00975F2D">
        <w:rPr>
          <w:rFonts w:ascii="Times New Roman" w:hAnsi="Times New Roman" w:cs="Times New Roman"/>
        </w:rPr>
        <w:t xml:space="preserve"> students with disabilities (SwD)</w:t>
      </w:r>
      <w:r w:rsidR="00FE312A">
        <w:rPr>
          <w:rFonts w:ascii="Times New Roman" w:hAnsi="Times New Roman" w:cs="Times New Roman"/>
        </w:rPr>
        <w:t xml:space="preserve"> </w:t>
      </w:r>
      <w:r w:rsidR="00C81EC8">
        <w:rPr>
          <w:rFonts w:ascii="Times New Roman" w:hAnsi="Times New Roman" w:cs="Times New Roman"/>
        </w:rPr>
        <w:t>while meeting a community need</w:t>
      </w:r>
      <w:r w:rsidR="00343071">
        <w:rPr>
          <w:rFonts w:ascii="Times New Roman" w:hAnsi="Times New Roman" w:cs="Times New Roman"/>
        </w:rPr>
        <w:t xml:space="preserve"> whether content-specific coursework is or is not offered</w:t>
      </w:r>
      <w:r w:rsidR="00C81EC8">
        <w:rPr>
          <w:rFonts w:ascii="Times New Roman" w:hAnsi="Times New Roman" w:cs="Times New Roman"/>
        </w:rPr>
        <w:t xml:space="preserve">. </w:t>
      </w:r>
      <w:r w:rsidR="00343071">
        <w:rPr>
          <w:rFonts w:ascii="Times New Roman" w:hAnsi="Times New Roman" w:cs="Times New Roman"/>
        </w:rPr>
        <w:t xml:space="preserve">Therefore, the purpose of this study </w:t>
      </w:r>
      <w:r w:rsidR="0099320D">
        <w:rPr>
          <w:rFonts w:ascii="Times New Roman" w:hAnsi="Times New Roman" w:cs="Times New Roman"/>
        </w:rPr>
        <w:t>wa</w:t>
      </w:r>
      <w:r w:rsidR="00343071">
        <w:rPr>
          <w:rFonts w:ascii="Times New Roman" w:hAnsi="Times New Roman" w:cs="Times New Roman"/>
        </w:rPr>
        <w:t xml:space="preserve">s to examine the </w:t>
      </w:r>
      <w:r w:rsidR="0007765E">
        <w:rPr>
          <w:rFonts w:ascii="Times New Roman" w:hAnsi="Times New Roman" w:cs="Times New Roman"/>
        </w:rPr>
        <w:t>outcomes</w:t>
      </w:r>
      <w:r w:rsidR="00343071">
        <w:rPr>
          <w:rFonts w:ascii="Times New Roman" w:hAnsi="Times New Roman" w:cs="Times New Roman"/>
        </w:rPr>
        <w:t xml:space="preserve"> of a service-learning project </w:t>
      </w:r>
      <w:r w:rsidR="0007765E">
        <w:rPr>
          <w:rFonts w:ascii="Times New Roman" w:hAnsi="Times New Roman" w:cs="Times New Roman"/>
        </w:rPr>
        <w:t xml:space="preserve">with </w:t>
      </w:r>
      <w:r w:rsidR="00343071">
        <w:rPr>
          <w:rFonts w:ascii="Times New Roman" w:hAnsi="Times New Roman" w:cs="Times New Roman"/>
        </w:rPr>
        <w:t>PMEs</w:t>
      </w:r>
      <w:r w:rsidR="0007765E">
        <w:rPr>
          <w:rFonts w:ascii="Times New Roman" w:hAnsi="Times New Roman" w:cs="Times New Roman"/>
        </w:rPr>
        <w:t xml:space="preserve"> and stakeholders within a community school for students with disabilities (SwD</w:t>
      </w:r>
      <w:r w:rsidR="00D105F4">
        <w:rPr>
          <w:rFonts w:ascii="Times New Roman" w:hAnsi="Times New Roman" w:cs="Times New Roman"/>
        </w:rPr>
        <w:t>)</w:t>
      </w:r>
      <w:r w:rsidR="0007765E">
        <w:rPr>
          <w:rFonts w:ascii="Times New Roman" w:hAnsi="Times New Roman" w:cs="Times New Roman"/>
        </w:rPr>
        <w:t xml:space="preserve">. </w:t>
      </w:r>
      <w:r w:rsidR="00DC2121" w:rsidRPr="00DC212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Specific questions guiding this study </w:t>
      </w:r>
      <w:r w:rsidR="0099320D">
        <w:rPr>
          <w:rFonts w:ascii="Times New Roman" w:hAnsi="Times New Roman" w:cs="Times New Roman"/>
          <w:color w:val="000000"/>
          <w:kern w:val="0"/>
          <w:sz w:val="26"/>
          <w:szCs w:val="26"/>
        </w:rPr>
        <w:t>were</w:t>
      </w:r>
      <w:r w:rsidR="00DC2121" w:rsidRPr="00DC212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 </w:t>
      </w:r>
      <w:r w:rsidR="00E82BE1">
        <w:rPr>
          <w:rFonts w:ascii="Times New Roman" w:hAnsi="Times New Roman" w:cs="Times New Roman"/>
          <w:color w:val="000000"/>
          <w:kern w:val="0"/>
          <w:sz w:val="26"/>
          <w:szCs w:val="26"/>
        </w:rPr>
        <w:t>1</w:t>
      </w:r>
      <w:r w:rsidR="00DC2121" w:rsidRPr="00DC212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) What benefits of participation in a service-learning project do PMEs </w:t>
      </w:r>
      <w:r w:rsidR="00725DB4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and stakeholders </w:t>
      </w:r>
      <w:r w:rsidR="00DC2121" w:rsidRPr="00DC212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identify? </w:t>
      </w:r>
      <w:r w:rsidR="00E82BE1">
        <w:rPr>
          <w:rFonts w:ascii="Times New Roman" w:hAnsi="Times New Roman" w:cs="Times New Roman"/>
          <w:color w:val="000000"/>
          <w:kern w:val="0"/>
          <w:sz w:val="26"/>
          <w:szCs w:val="26"/>
        </w:rPr>
        <w:t>2) Did this service-learning project shift perspectives of teaching SwD for PME</w:t>
      </w:r>
      <w:r w:rsidR="009F0BDB">
        <w:rPr>
          <w:rFonts w:ascii="Times New Roman" w:hAnsi="Times New Roman" w:cs="Times New Roman"/>
          <w:color w:val="000000"/>
          <w:kern w:val="0"/>
          <w:sz w:val="26"/>
          <w:szCs w:val="26"/>
        </w:rPr>
        <w:t>s</w:t>
      </w:r>
      <w:r w:rsidR="00E82BE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, or instill stereotypes? If so, </w:t>
      </w:r>
      <w:r w:rsidR="00D105F4">
        <w:rPr>
          <w:rFonts w:ascii="Times New Roman" w:hAnsi="Times New Roman" w:cs="Times New Roman"/>
          <w:color w:val="000000"/>
          <w:kern w:val="0"/>
          <w:sz w:val="26"/>
          <w:szCs w:val="26"/>
        </w:rPr>
        <w:t>how</w:t>
      </w:r>
      <w:r w:rsidR="00E82BE1">
        <w:rPr>
          <w:rFonts w:ascii="Times New Roman" w:hAnsi="Times New Roman" w:cs="Times New Roman"/>
          <w:color w:val="000000"/>
          <w:kern w:val="0"/>
          <w:sz w:val="26"/>
          <w:szCs w:val="26"/>
        </w:rPr>
        <w:t>? 3</w:t>
      </w:r>
      <w:r w:rsidR="00DC2121">
        <w:rPr>
          <w:rFonts w:ascii="Times New Roman" w:hAnsi="Times New Roman" w:cs="Times New Roman"/>
          <w:color w:val="000000"/>
          <w:kern w:val="0"/>
          <w:sz w:val="26"/>
          <w:szCs w:val="26"/>
        </w:rPr>
        <w:t>) How do the findings of this study support and or expand on extant literature?</w:t>
      </w:r>
      <w:r w:rsidR="00E82BE1">
        <w:rPr>
          <w:rFonts w:ascii="Times New Roman" w:hAnsi="Times New Roman" w:cs="Times New Roman"/>
          <w:color w:val="000000"/>
          <w:kern w:val="0"/>
          <w:sz w:val="26"/>
          <w:szCs w:val="26"/>
        </w:rPr>
        <w:t xml:space="preserve"> </w:t>
      </w:r>
    </w:p>
    <w:p w14:paraId="0748A243" w14:textId="17EAEB9B" w:rsidR="00C20E65" w:rsidRDefault="00C20E65" w:rsidP="0051707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Method</w:t>
      </w:r>
      <w:r w:rsidR="00331C0F">
        <w:rPr>
          <w:rFonts w:ascii="Times New Roman" w:hAnsi="Times New Roman" w:cs="Times New Roman"/>
          <w:b/>
          <w:bCs/>
        </w:rPr>
        <w:t>, Theoretical Framing, and Data Analysis</w:t>
      </w:r>
    </w:p>
    <w:p w14:paraId="124CE4D2" w14:textId="04D39F20" w:rsidR="001D0BB2" w:rsidRDefault="001A2BFF" w:rsidP="001A2BFF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conducted</w:t>
      </w:r>
      <w:r w:rsidR="00C20E65">
        <w:rPr>
          <w:rFonts w:ascii="Times New Roman" w:hAnsi="Times New Roman" w:cs="Times New Roman"/>
        </w:rPr>
        <w:t xml:space="preserve"> a case study (Yin, 201</w:t>
      </w:r>
      <w:r w:rsidR="000A5DCA">
        <w:rPr>
          <w:rFonts w:ascii="Times New Roman" w:hAnsi="Times New Roman" w:cs="Times New Roman"/>
        </w:rPr>
        <w:t>8</w:t>
      </w:r>
      <w:r w:rsidR="00C20E65">
        <w:rPr>
          <w:rFonts w:ascii="Times New Roman" w:hAnsi="Times New Roman" w:cs="Times New Roman"/>
        </w:rPr>
        <w:t>) where I s</w:t>
      </w:r>
      <w:r>
        <w:rPr>
          <w:rFonts w:ascii="Times New Roman" w:hAnsi="Times New Roman" w:cs="Times New Roman"/>
        </w:rPr>
        <w:t>ought</w:t>
      </w:r>
      <w:r w:rsidR="00C20E65">
        <w:rPr>
          <w:rFonts w:ascii="Times New Roman" w:hAnsi="Times New Roman" w:cs="Times New Roman"/>
        </w:rPr>
        <w:t xml:space="preserve"> to confirm </w:t>
      </w:r>
      <w:r w:rsidR="00F538F0">
        <w:rPr>
          <w:rFonts w:ascii="Times New Roman" w:hAnsi="Times New Roman" w:cs="Times New Roman"/>
        </w:rPr>
        <w:t xml:space="preserve">or contradict existing findings on </w:t>
      </w:r>
      <w:r w:rsidR="0007765E">
        <w:rPr>
          <w:rFonts w:ascii="Times New Roman" w:hAnsi="Times New Roman" w:cs="Times New Roman"/>
        </w:rPr>
        <w:t xml:space="preserve">outcomes of service-learning on </w:t>
      </w:r>
      <w:r w:rsidR="00F538F0">
        <w:rPr>
          <w:rFonts w:ascii="Times New Roman" w:hAnsi="Times New Roman" w:cs="Times New Roman"/>
        </w:rPr>
        <w:t>PME preparation</w:t>
      </w:r>
      <w:r w:rsidR="0007765E">
        <w:rPr>
          <w:rFonts w:ascii="Times New Roman" w:hAnsi="Times New Roman" w:cs="Times New Roman"/>
        </w:rPr>
        <w:t xml:space="preserve"> related to teaching music to SwD</w:t>
      </w:r>
      <w:r w:rsidR="00F538F0">
        <w:rPr>
          <w:rFonts w:ascii="Times New Roman" w:hAnsi="Times New Roman" w:cs="Times New Roman"/>
        </w:rPr>
        <w:t xml:space="preserve">. </w:t>
      </w:r>
      <w:r w:rsidR="007A567B">
        <w:rPr>
          <w:rFonts w:ascii="Times New Roman" w:hAnsi="Times New Roman" w:cs="Times New Roman"/>
        </w:rPr>
        <w:t xml:space="preserve">Participants </w:t>
      </w:r>
      <w:r w:rsidR="008061EA">
        <w:rPr>
          <w:rFonts w:ascii="Times New Roman" w:hAnsi="Times New Roman" w:cs="Times New Roman"/>
        </w:rPr>
        <w:t>include</w:t>
      </w:r>
      <w:r w:rsidR="008F2520">
        <w:rPr>
          <w:rFonts w:ascii="Times New Roman" w:hAnsi="Times New Roman" w:cs="Times New Roman"/>
        </w:rPr>
        <w:t>d</w:t>
      </w:r>
      <w:r w:rsidR="008061EA">
        <w:rPr>
          <w:rFonts w:ascii="Times New Roman" w:hAnsi="Times New Roman" w:cs="Times New Roman"/>
        </w:rPr>
        <w:t xml:space="preserve"> </w:t>
      </w:r>
      <w:r w:rsidR="007A567B">
        <w:rPr>
          <w:rFonts w:ascii="Times New Roman" w:hAnsi="Times New Roman" w:cs="Times New Roman"/>
        </w:rPr>
        <w:t>undergraduates enrolled in a music methods course at a large southeastern university</w:t>
      </w:r>
      <w:r w:rsidR="009A06E0">
        <w:rPr>
          <w:rFonts w:ascii="Times New Roman" w:hAnsi="Times New Roman" w:cs="Times New Roman"/>
        </w:rPr>
        <w:t>,</w:t>
      </w:r>
      <w:r w:rsidR="008061EA">
        <w:rPr>
          <w:rFonts w:ascii="Times New Roman" w:hAnsi="Times New Roman" w:cs="Times New Roman"/>
        </w:rPr>
        <w:t xml:space="preserve"> and teachers</w:t>
      </w:r>
      <w:r>
        <w:rPr>
          <w:rFonts w:ascii="Times New Roman" w:hAnsi="Times New Roman" w:cs="Times New Roman"/>
        </w:rPr>
        <w:t xml:space="preserve"> </w:t>
      </w:r>
      <w:r w:rsidR="008F2520">
        <w:rPr>
          <w:rFonts w:ascii="Times New Roman" w:hAnsi="Times New Roman" w:cs="Times New Roman"/>
        </w:rPr>
        <w:t xml:space="preserve">and </w:t>
      </w:r>
      <w:r w:rsidR="001D0BB2">
        <w:rPr>
          <w:rFonts w:ascii="Times New Roman" w:hAnsi="Times New Roman" w:cs="Times New Roman"/>
        </w:rPr>
        <w:t>one</w:t>
      </w:r>
      <w:r w:rsidR="008F2520">
        <w:rPr>
          <w:rFonts w:ascii="Times New Roman" w:hAnsi="Times New Roman" w:cs="Times New Roman"/>
        </w:rPr>
        <w:t xml:space="preserve"> administrator</w:t>
      </w:r>
      <w:r w:rsidR="008061EA">
        <w:rPr>
          <w:rFonts w:ascii="Times New Roman" w:hAnsi="Times New Roman" w:cs="Times New Roman"/>
        </w:rPr>
        <w:t xml:space="preserve"> at X School</w:t>
      </w:r>
      <w:r w:rsidR="008F2520">
        <w:rPr>
          <w:rFonts w:ascii="Times New Roman" w:hAnsi="Times New Roman" w:cs="Times New Roman"/>
        </w:rPr>
        <w:t xml:space="preserve">. </w:t>
      </w:r>
      <w:r w:rsidR="008061EA">
        <w:rPr>
          <w:rFonts w:ascii="Times New Roman" w:hAnsi="Times New Roman" w:cs="Times New Roman"/>
        </w:rPr>
        <w:t xml:space="preserve">Arts programming, such as music, </w:t>
      </w:r>
      <w:r w:rsidR="008F2520">
        <w:rPr>
          <w:rFonts w:ascii="Times New Roman" w:hAnsi="Times New Roman" w:cs="Times New Roman"/>
        </w:rPr>
        <w:t>were</w:t>
      </w:r>
      <w:r w:rsidR="008061EA">
        <w:rPr>
          <w:rFonts w:ascii="Times New Roman" w:hAnsi="Times New Roman" w:cs="Times New Roman"/>
        </w:rPr>
        <w:t xml:space="preserve"> not provided at X School</w:t>
      </w:r>
      <w:r w:rsidR="00E13EEB">
        <w:rPr>
          <w:rFonts w:ascii="Times New Roman" w:hAnsi="Times New Roman" w:cs="Times New Roman"/>
        </w:rPr>
        <w:t>; as such,</w:t>
      </w:r>
      <w:r w:rsidR="008061EA">
        <w:rPr>
          <w:rFonts w:ascii="Times New Roman" w:hAnsi="Times New Roman" w:cs="Times New Roman"/>
        </w:rPr>
        <w:t xml:space="preserve"> </w:t>
      </w:r>
      <w:r w:rsidR="001D0BB2">
        <w:rPr>
          <w:rFonts w:ascii="Times New Roman" w:hAnsi="Times New Roman" w:cs="Times New Roman"/>
        </w:rPr>
        <w:t xml:space="preserve">PME participants </w:t>
      </w:r>
      <w:r w:rsidR="00485B9D">
        <w:rPr>
          <w:rFonts w:ascii="Times New Roman" w:hAnsi="Times New Roman" w:cs="Times New Roman"/>
        </w:rPr>
        <w:t xml:space="preserve">in my methods course </w:t>
      </w:r>
      <w:r w:rsidR="001D0BB2">
        <w:rPr>
          <w:rFonts w:ascii="Times New Roman" w:hAnsi="Times New Roman" w:cs="Times New Roman"/>
        </w:rPr>
        <w:t xml:space="preserve">provided music classes as their practicum experience. </w:t>
      </w:r>
      <w:r w:rsidR="00485B9D">
        <w:rPr>
          <w:rFonts w:ascii="Times New Roman" w:hAnsi="Times New Roman" w:cs="Times New Roman"/>
        </w:rPr>
        <w:t>We engaged with X School for 14 weeks between January and May</w:t>
      </w:r>
      <w:r w:rsidR="009A06E0">
        <w:rPr>
          <w:rFonts w:ascii="Times New Roman" w:hAnsi="Times New Roman" w:cs="Times New Roman"/>
        </w:rPr>
        <w:t xml:space="preserve"> 2024</w:t>
      </w:r>
      <w:r w:rsidR="00485B9D">
        <w:rPr>
          <w:rFonts w:ascii="Times New Roman" w:hAnsi="Times New Roman" w:cs="Times New Roman"/>
        </w:rPr>
        <w:t xml:space="preserve">. </w:t>
      </w:r>
    </w:p>
    <w:p w14:paraId="5FAF82DA" w14:textId="2367B96E" w:rsidR="00C20E65" w:rsidRDefault="00F538F0" w:rsidP="001A2BFF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include</w:t>
      </w:r>
      <w:r w:rsidR="008F2520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researcher field notes and observations, </w:t>
      </w:r>
      <w:r w:rsidR="00485B9D">
        <w:rPr>
          <w:rFonts w:ascii="Times New Roman" w:hAnsi="Times New Roman" w:cs="Times New Roman"/>
        </w:rPr>
        <w:t>text</w:t>
      </w:r>
      <w:r>
        <w:rPr>
          <w:rFonts w:ascii="Times New Roman" w:hAnsi="Times New Roman" w:cs="Times New Roman"/>
        </w:rPr>
        <w:t xml:space="preserve"> chats</w:t>
      </w:r>
      <w:r w:rsidR="00DC6657">
        <w:rPr>
          <w:rFonts w:ascii="Times New Roman" w:hAnsi="Times New Roman" w:cs="Times New Roman"/>
        </w:rPr>
        <w:t xml:space="preserve"> between </w:t>
      </w:r>
      <w:r w:rsidR="00333B65">
        <w:rPr>
          <w:rFonts w:ascii="Times New Roman" w:hAnsi="Times New Roman" w:cs="Times New Roman"/>
        </w:rPr>
        <w:t>me</w:t>
      </w:r>
      <w:r w:rsidR="00DC6657">
        <w:rPr>
          <w:rFonts w:ascii="Times New Roman" w:hAnsi="Times New Roman" w:cs="Times New Roman"/>
        </w:rPr>
        <w:t xml:space="preserve"> and PMEs</w:t>
      </w:r>
      <w:r>
        <w:rPr>
          <w:rFonts w:ascii="Times New Roman" w:hAnsi="Times New Roman" w:cs="Times New Roman"/>
        </w:rPr>
        <w:t>, weekly reflections of observation</w:t>
      </w:r>
      <w:r w:rsidR="00333B6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teaching, and interviews with </w:t>
      </w:r>
      <w:r w:rsidR="00485B9D">
        <w:rPr>
          <w:rFonts w:ascii="Times New Roman" w:hAnsi="Times New Roman" w:cs="Times New Roman"/>
        </w:rPr>
        <w:t xml:space="preserve">PMEs </w:t>
      </w:r>
      <w:r>
        <w:rPr>
          <w:rFonts w:ascii="Times New Roman" w:hAnsi="Times New Roman" w:cs="Times New Roman"/>
        </w:rPr>
        <w:t>and stakeholders</w:t>
      </w:r>
      <w:r w:rsidR="00485B9D">
        <w:rPr>
          <w:rFonts w:ascii="Times New Roman" w:hAnsi="Times New Roman" w:cs="Times New Roman"/>
        </w:rPr>
        <w:t xml:space="preserve">. I </w:t>
      </w:r>
      <w:r w:rsidR="00333B65">
        <w:rPr>
          <w:rFonts w:ascii="Times New Roman" w:hAnsi="Times New Roman" w:cs="Times New Roman"/>
        </w:rPr>
        <w:t>used</w:t>
      </w:r>
      <w:r w:rsidR="00485B9D">
        <w:rPr>
          <w:rFonts w:ascii="Times New Roman" w:hAnsi="Times New Roman" w:cs="Times New Roman"/>
        </w:rPr>
        <w:t xml:space="preserve"> </w:t>
      </w:r>
      <w:r w:rsidR="00E360DA">
        <w:rPr>
          <w:rFonts w:ascii="Times New Roman" w:hAnsi="Times New Roman" w:cs="Times New Roman"/>
        </w:rPr>
        <w:t>Bartolome (201</w:t>
      </w:r>
      <w:r w:rsidR="00075258">
        <w:rPr>
          <w:rFonts w:ascii="Times New Roman" w:hAnsi="Times New Roman" w:cs="Times New Roman"/>
        </w:rPr>
        <w:t>3</w:t>
      </w:r>
      <w:r w:rsidR="00E360DA">
        <w:rPr>
          <w:rFonts w:ascii="Times New Roman" w:hAnsi="Times New Roman" w:cs="Times New Roman"/>
        </w:rPr>
        <w:t xml:space="preserve">), </w:t>
      </w:r>
      <w:r w:rsidR="00333B65">
        <w:rPr>
          <w:rFonts w:ascii="Times New Roman" w:hAnsi="Times New Roman" w:cs="Times New Roman"/>
        </w:rPr>
        <w:t xml:space="preserve">Gent and Gurecka (2001), </w:t>
      </w:r>
      <w:r w:rsidR="00E360DA">
        <w:rPr>
          <w:rFonts w:ascii="Times New Roman" w:hAnsi="Times New Roman" w:cs="Times New Roman"/>
        </w:rPr>
        <w:t xml:space="preserve">Siebenaler (2005), and </w:t>
      </w:r>
      <w:r w:rsidR="00343071">
        <w:rPr>
          <w:rFonts w:ascii="Times New Roman" w:hAnsi="Times New Roman" w:cs="Times New Roman"/>
        </w:rPr>
        <w:t>Bandura’s (1977) theory of self-</w:t>
      </w:r>
      <w:r w:rsidR="007F186E">
        <w:rPr>
          <w:rFonts w:ascii="Times New Roman" w:hAnsi="Times New Roman" w:cs="Times New Roman"/>
        </w:rPr>
        <w:t>efficacy</w:t>
      </w:r>
      <w:r w:rsidR="00343071">
        <w:rPr>
          <w:rFonts w:ascii="Times New Roman" w:hAnsi="Times New Roman" w:cs="Times New Roman"/>
        </w:rPr>
        <w:t xml:space="preserve"> </w:t>
      </w:r>
      <w:r w:rsidR="00333B65">
        <w:rPr>
          <w:rFonts w:ascii="Times New Roman" w:hAnsi="Times New Roman" w:cs="Times New Roman"/>
        </w:rPr>
        <w:t>to develop the</w:t>
      </w:r>
      <w:r w:rsidR="00343071">
        <w:rPr>
          <w:rFonts w:ascii="Times New Roman" w:hAnsi="Times New Roman" w:cs="Times New Roman"/>
        </w:rPr>
        <w:t xml:space="preserve"> </w:t>
      </w:r>
      <w:r w:rsidR="00333B65">
        <w:rPr>
          <w:rFonts w:ascii="Times New Roman" w:hAnsi="Times New Roman" w:cs="Times New Roman"/>
        </w:rPr>
        <w:t>design of this study</w:t>
      </w:r>
      <w:r w:rsidR="00E360DA">
        <w:rPr>
          <w:rFonts w:ascii="Times New Roman" w:hAnsi="Times New Roman" w:cs="Times New Roman"/>
        </w:rPr>
        <w:t>.</w:t>
      </w:r>
      <w:r w:rsidR="00C77150">
        <w:rPr>
          <w:rFonts w:ascii="Times New Roman" w:hAnsi="Times New Roman" w:cs="Times New Roman"/>
        </w:rPr>
        <w:t xml:space="preserve"> To code data, I employed Bingham’s (2023) Five-Phase Process of Analysis</w:t>
      </w:r>
      <w:r w:rsidR="00607A11">
        <w:rPr>
          <w:rFonts w:ascii="Times New Roman" w:hAnsi="Times New Roman" w:cs="Times New Roman"/>
        </w:rPr>
        <w:t xml:space="preserve"> using </w:t>
      </w:r>
      <w:r w:rsidR="00607A11">
        <w:rPr>
          <w:rFonts w:ascii="Times New Roman" w:hAnsi="Times New Roman" w:cs="Times New Roman"/>
          <w:i/>
          <w:iCs/>
        </w:rPr>
        <w:t>a priori</w:t>
      </w:r>
      <w:r w:rsidR="00607A11">
        <w:rPr>
          <w:rFonts w:ascii="Times New Roman" w:hAnsi="Times New Roman" w:cs="Times New Roman"/>
        </w:rPr>
        <w:t xml:space="preserve"> codes pulled from the literature.</w:t>
      </w:r>
      <w:r w:rsidR="00C77150">
        <w:rPr>
          <w:rFonts w:ascii="Times New Roman" w:hAnsi="Times New Roman" w:cs="Times New Roman"/>
        </w:rPr>
        <w:t xml:space="preserve"> During phase three, I noticed </w:t>
      </w:r>
      <w:r w:rsidR="00333B65">
        <w:rPr>
          <w:rFonts w:ascii="Times New Roman" w:hAnsi="Times New Roman" w:cs="Times New Roman"/>
        </w:rPr>
        <w:t xml:space="preserve">several </w:t>
      </w:r>
      <w:r w:rsidR="00C77150">
        <w:rPr>
          <w:rFonts w:ascii="Times New Roman" w:hAnsi="Times New Roman" w:cs="Times New Roman"/>
        </w:rPr>
        <w:t xml:space="preserve">codes leaned toward music teacher identity development. As such, I recoded phase </w:t>
      </w:r>
      <w:r w:rsidR="00E3703E">
        <w:rPr>
          <w:rFonts w:ascii="Times New Roman" w:hAnsi="Times New Roman" w:cs="Times New Roman"/>
        </w:rPr>
        <w:t>three and</w:t>
      </w:r>
      <w:r w:rsidR="00C77150">
        <w:rPr>
          <w:rFonts w:ascii="Times New Roman" w:hAnsi="Times New Roman" w:cs="Times New Roman"/>
        </w:rPr>
        <w:t xml:space="preserve"> completed phases four and five using Ramsey et al.’s (2025) Music Teacher Identity Development framework. </w:t>
      </w:r>
    </w:p>
    <w:p w14:paraId="7F3EDBEA" w14:textId="344210EA" w:rsidR="00F24DBA" w:rsidRDefault="00F24DBA" w:rsidP="00F24DBA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Findings</w:t>
      </w:r>
    </w:p>
    <w:p w14:paraId="06ABBE9C" w14:textId="2292E926" w:rsidR="00655CFB" w:rsidRDefault="005164E5" w:rsidP="005164E5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Themes were situated within the tenets of developing sense of self through experience, interaction, reflection, and manifestation (Ramsey et al., 2025)</w:t>
      </w:r>
      <w:r w:rsidR="000326C3">
        <w:rPr>
          <w:rFonts w:ascii="Times New Roman" w:hAnsi="Times New Roman" w:cs="Times New Roman"/>
        </w:rPr>
        <w:t>, and are organized by participant voices</w:t>
      </w:r>
      <w:r>
        <w:rPr>
          <w:rFonts w:ascii="Times New Roman" w:hAnsi="Times New Roman" w:cs="Times New Roman"/>
        </w:rPr>
        <w:t>.</w:t>
      </w:r>
      <w:r w:rsidR="000326C3">
        <w:rPr>
          <w:rFonts w:ascii="Times New Roman" w:hAnsi="Times New Roman" w:cs="Times New Roman"/>
        </w:rPr>
        <w:t xml:space="preserve"> Three themes addressed research question one and three: “</w:t>
      </w:r>
      <w:r w:rsidR="000326C3">
        <w:rPr>
          <w:rFonts w:ascii="Times New Roman" w:hAnsi="Times New Roman" w:cs="Times New Roman"/>
          <w:i/>
          <w:iCs/>
        </w:rPr>
        <w:t>Teaching is a process not a product”: Importance of Planning and Preparation</w:t>
      </w:r>
      <w:r w:rsidR="000326C3">
        <w:rPr>
          <w:rFonts w:ascii="Times New Roman" w:hAnsi="Times New Roman" w:cs="Times New Roman"/>
        </w:rPr>
        <w:t xml:space="preserve">, </w:t>
      </w:r>
      <w:r w:rsidR="000326C3" w:rsidRPr="000326C3">
        <w:rPr>
          <w:rFonts w:ascii="Times New Roman" w:hAnsi="Times New Roman" w:cs="Times New Roman"/>
          <w:i/>
          <w:iCs/>
        </w:rPr>
        <w:t>Understanding the needs of students you’re working wit</w:t>
      </w:r>
      <w:r w:rsidR="000326C3">
        <w:rPr>
          <w:rFonts w:ascii="Times New Roman" w:hAnsi="Times New Roman" w:cs="Times New Roman"/>
          <w:i/>
          <w:iCs/>
        </w:rPr>
        <w:t>h is the biggest thing”: Development of Teacher Values</w:t>
      </w:r>
      <w:r w:rsidR="000326C3">
        <w:rPr>
          <w:rFonts w:ascii="Times New Roman" w:hAnsi="Times New Roman" w:cs="Times New Roman"/>
        </w:rPr>
        <w:t>, and “</w:t>
      </w:r>
      <w:r w:rsidR="000326C3">
        <w:rPr>
          <w:rFonts w:ascii="Times New Roman" w:hAnsi="Times New Roman" w:cs="Times New Roman"/>
          <w:i/>
          <w:iCs/>
        </w:rPr>
        <w:t xml:space="preserve">You acknowledged them, listened, had patience, and gave them time to process”: Benefits of Modeling in Skill </w:t>
      </w:r>
      <w:r w:rsidR="000326C3">
        <w:rPr>
          <w:rFonts w:ascii="Times New Roman" w:hAnsi="Times New Roman" w:cs="Times New Roman"/>
          <w:i/>
          <w:iCs/>
        </w:rPr>
        <w:lastRenderedPageBreak/>
        <w:t>Development</w:t>
      </w:r>
      <w:r w:rsidR="000326C3">
        <w:rPr>
          <w:rFonts w:ascii="Times New Roman" w:hAnsi="Times New Roman" w:cs="Times New Roman"/>
        </w:rPr>
        <w:t xml:space="preserve">. Two themes addressed research question two: </w:t>
      </w:r>
      <w:r w:rsidR="000326C3">
        <w:rPr>
          <w:rFonts w:ascii="Times New Roman" w:hAnsi="Times New Roman" w:cs="Times New Roman"/>
          <w:i/>
          <w:iCs/>
        </w:rPr>
        <w:t>“This is the best part of his day. I’m going to make it good for him.” Paradigm Shifts Regarding SwD</w:t>
      </w:r>
      <w:r w:rsidR="000326C3">
        <w:rPr>
          <w:rFonts w:ascii="Times New Roman" w:hAnsi="Times New Roman" w:cs="Times New Roman"/>
        </w:rPr>
        <w:t xml:space="preserve"> and </w:t>
      </w:r>
      <w:r w:rsidR="000326C3">
        <w:rPr>
          <w:rFonts w:ascii="Times New Roman" w:hAnsi="Times New Roman" w:cs="Times New Roman"/>
          <w:i/>
          <w:iCs/>
        </w:rPr>
        <w:t>“Sometimes it hurt to have them there”: Participant Perceptions of Stakeholders.</w:t>
      </w:r>
      <w:r w:rsidR="000326C3">
        <w:rPr>
          <w:rFonts w:ascii="Times New Roman" w:hAnsi="Times New Roman" w:cs="Times New Roman"/>
        </w:rPr>
        <w:t xml:space="preserve"> One theme, which addressed research question one, was specific to stakeholders: “</w:t>
      </w:r>
      <w:r w:rsidR="000326C3">
        <w:rPr>
          <w:rFonts w:ascii="Times New Roman" w:hAnsi="Times New Roman" w:cs="Times New Roman"/>
          <w:i/>
          <w:iCs/>
        </w:rPr>
        <w:t>Y’all come back now!”: Stakeholder Perspectives</w:t>
      </w:r>
      <w:r w:rsidR="000326C3">
        <w:rPr>
          <w:rFonts w:ascii="Times New Roman" w:hAnsi="Times New Roman" w:cs="Times New Roman"/>
        </w:rPr>
        <w:t xml:space="preserve">. </w:t>
      </w:r>
    </w:p>
    <w:p w14:paraId="1D641DE5" w14:textId="4081E8E3" w:rsidR="0041277B" w:rsidRDefault="00655CFB" w:rsidP="00027E17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Much of the data confirms extant literature on the benefits of service</w:t>
      </w:r>
      <w:r w:rsidR="004147B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learning as field experience. Highlights from data include PMEs noting participation provided experience with diverse populations, guidance in </w:t>
      </w:r>
      <w:r w:rsidR="00027E17">
        <w:rPr>
          <w:rFonts w:ascii="Times New Roman" w:hAnsi="Times New Roman" w:cs="Times New Roman"/>
        </w:rPr>
        <w:t xml:space="preserve">programming </w:t>
      </w:r>
      <w:r>
        <w:rPr>
          <w:rFonts w:ascii="Times New Roman" w:hAnsi="Times New Roman" w:cs="Times New Roman"/>
        </w:rPr>
        <w:t xml:space="preserve">developmentally appropriate lesson material, self-reflective teaching practices, </w:t>
      </w:r>
      <w:r w:rsidR="00027E17">
        <w:rPr>
          <w:rFonts w:ascii="Times New Roman" w:hAnsi="Times New Roman" w:cs="Times New Roman"/>
        </w:rPr>
        <w:t>growth and affirmations of skills, and shaping of their teacher identity. PME</w:t>
      </w:r>
      <w:r w:rsidR="00A07C7B">
        <w:rPr>
          <w:rFonts w:ascii="Times New Roman" w:hAnsi="Times New Roman" w:cs="Times New Roman"/>
        </w:rPr>
        <w:t>’s</w:t>
      </w:r>
      <w:r w:rsidR="00027E17">
        <w:rPr>
          <w:rFonts w:ascii="Times New Roman" w:hAnsi="Times New Roman" w:cs="Times New Roman"/>
        </w:rPr>
        <w:t xml:space="preserve"> perceptions of the benefits of partnering with stakeholders, in this study, </w:t>
      </w:r>
      <w:r w:rsidR="002F1141">
        <w:rPr>
          <w:rFonts w:ascii="Times New Roman" w:hAnsi="Times New Roman" w:cs="Times New Roman"/>
        </w:rPr>
        <w:t>di</w:t>
      </w:r>
      <w:r w:rsidR="00027E17">
        <w:rPr>
          <w:rFonts w:ascii="Times New Roman" w:hAnsi="Times New Roman" w:cs="Times New Roman"/>
        </w:rPr>
        <w:t>verge</w:t>
      </w:r>
      <w:r w:rsidR="004147B8">
        <w:rPr>
          <w:rFonts w:ascii="Times New Roman" w:hAnsi="Times New Roman" w:cs="Times New Roman"/>
        </w:rPr>
        <w:t>d</w:t>
      </w:r>
      <w:r w:rsidR="00027E17">
        <w:rPr>
          <w:rFonts w:ascii="Times New Roman" w:hAnsi="Times New Roman" w:cs="Times New Roman"/>
        </w:rPr>
        <w:t xml:space="preserve"> from extant literature. </w:t>
      </w:r>
    </w:p>
    <w:p w14:paraId="39CD6707" w14:textId="60BEE301" w:rsidR="00027E17" w:rsidRDefault="00027E17" w:rsidP="00027E17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Implications and Conclusion</w:t>
      </w:r>
    </w:p>
    <w:p w14:paraId="18118205" w14:textId="514A50D2" w:rsidR="000A5DCA" w:rsidRDefault="00027E17" w:rsidP="0016494F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E10087">
        <w:rPr>
          <w:rFonts w:ascii="Times New Roman" w:hAnsi="Times New Roman" w:cs="Times New Roman"/>
        </w:rPr>
        <w:t xml:space="preserve"> S</w:t>
      </w:r>
      <w:r w:rsidR="00AC1E21">
        <w:rPr>
          <w:rFonts w:ascii="Times New Roman" w:hAnsi="Times New Roman" w:cs="Times New Roman"/>
        </w:rPr>
        <w:t xml:space="preserve">ervice learning </w:t>
      </w:r>
      <w:r w:rsidR="009218CC">
        <w:rPr>
          <w:rFonts w:ascii="Times New Roman" w:hAnsi="Times New Roman" w:cs="Times New Roman"/>
        </w:rPr>
        <w:t>provides</w:t>
      </w:r>
      <w:r w:rsidR="00AC1E21">
        <w:rPr>
          <w:rFonts w:ascii="Times New Roman" w:hAnsi="Times New Roman" w:cs="Times New Roman"/>
        </w:rPr>
        <w:t xml:space="preserve"> PMEs opportunities to engage with course content in relevant spaces while serving the community (Bartolome, 2013; Gallo, 2024; </w:t>
      </w:r>
      <w:r w:rsidR="009218CC">
        <w:rPr>
          <w:rFonts w:ascii="Times New Roman" w:hAnsi="Times New Roman" w:cs="Times New Roman"/>
        </w:rPr>
        <w:t xml:space="preserve">Resch &amp; Schrittesser, 2023). </w:t>
      </w:r>
      <w:r w:rsidR="00E10087">
        <w:rPr>
          <w:rFonts w:ascii="Times New Roman" w:hAnsi="Times New Roman" w:cs="Times New Roman"/>
        </w:rPr>
        <w:t xml:space="preserve">PMEs in this study were able to more deeply define their understanding of </w:t>
      </w:r>
      <w:r w:rsidR="00F47BBF">
        <w:rPr>
          <w:rFonts w:ascii="Times New Roman" w:hAnsi="Times New Roman" w:cs="Times New Roman"/>
        </w:rPr>
        <w:t>relevant</w:t>
      </w:r>
      <w:r w:rsidR="00E10087">
        <w:rPr>
          <w:rFonts w:ascii="Times New Roman" w:hAnsi="Times New Roman" w:cs="Times New Roman"/>
        </w:rPr>
        <w:t xml:space="preserve"> pedagogies through modeling, co-teaching, and independent teaching activities (Author, 2024; Bartolome, 2013; Ramsey et al., 2025). PMEs also noted </w:t>
      </w:r>
      <w:r w:rsidR="00F06C35">
        <w:rPr>
          <w:rFonts w:ascii="Times New Roman" w:hAnsi="Times New Roman" w:cs="Times New Roman"/>
        </w:rPr>
        <w:t>benefits related to</w:t>
      </w:r>
      <w:r w:rsidR="00E10087">
        <w:rPr>
          <w:rFonts w:ascii="Times New Roman" w:hAnsi="Times New Roman" w:cs="Times New Roman"/>
        </w:rPr>
        <w:t xml:space="preserve"> developing early career skills (Bartolome, 2013; Ramsey et al., 2025) and their teacher identity (Haston &amp; Russell, 2012; Ramsey et al., 2025). </w:t>
      </w:r>
      <w:r w:rsidR="004B24D2">
        <w:rPr>
          <w:rFonts w:ascii="Times New Roman" w:hAnsi="Times New Roman" w:cs="Times New Roman"/>
        </w:rPr>
        <w:t>I</w:t>
      </w:r>
      <w:r w:rsidR="00E10087">
        <w:rPr>
          <w:rFonts w:ascii="Times New Roman" w:hAnsi="Times New Roman" w:cs="Times New Roman"/>
        </w:rPr>
        <w:t xml:space="preserve">t would be beneficial for </w:t>
      </w:r>
      <w:r w:rsidR="00A2436D">
        <w:rPr>
          <w:rFonts w:ascii="Times New Roman" w:hAnsi="Times New Roman" w:cs="Times New Roman"/>
        </w:rPr>
        <w:t>MTEs</w:t>
      </w:r>
      <w:r w:rsidR="00E10087">
        <w:rPr>
          <w:rFonts w:ascii="Times New Roman" w:hAnsi="Times New Roman" w:cs="Times New Roman"/>
        </w:rPr>
        <w:t xml:space="preserve"> to consider implementing service-learning projects within their course curricula. In the session, I will further </w:t>
      </w:r>
      <w:r w:rsidR="008E79FF">
        <w:rPr>
          <w:rFonts w:ascii="Times New Roman" w:hAnsi="Times New Roman" w:cs="Times New Roman"/>
        </w:rPr>
        <w:t xml:space="preserve">detail findings, </w:t>
      </w:r>
      <w:r w:rsidR="00E10087">
        <w:rPr>
          <w:rFonts w:ascii="Times New Roman" w:hAnsi="Times New Roman" w:cs="Times New Roman"/>
        </w:rPr>
        <w:t>implications, including parameters for including service-learning projects within degree coursework</w:t>
      </w:r>
      <w:r w:rsidR="008E79FF">
        <w:rPr>
          <w:rFonts w:ascii="Times New Roman" w:hAnsi="Times New Roman" w:cs="Times New Roman"/>
        </w:rPr>
        <w:t>,</w:t>
      </w:r>
      <w:r w:rsidR="00E10087">
        <w:rPr>
          <w:rFonts w:ascii="Times New Roman" w:hAnsi="Times New Roman" w:cs="Times New Roman"/>
        </w:rPr>
        <w:t xml:space="preserve"> </w:t>
      </w:r>
      <w:r w:rsidR="008E79FF">
        <w:rPr>
          <w:rFonts w:ascii="Times New Roman" w:hAnsi="Times New Roman" w:cs="Times New Roman"/>
        </w:rPr>
        <w:t>and</w:t>
      </w:r>
      <w:r w:rsidR="00E10087">
        <w:rPr>
          <w:rFonts w:ascii="Times New Roman" w:hAnsi="Times New Roman" w:cs="Times New Roman"/>
        </w:rPr>
        <w:t xml:space="preserve"> future research. </w:t>
      </w:r>
    </w:p>
    <w:p w14:paraId="2291329A" w14:textId="61586623" w:rsidR="001A2BFF" w:rsidRDefault="00E10087" w:rsidP="00E10087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Word count: </w:t>
      </w:r>
      <w:r w:rsidR="008E79FF">
        <w:rPr>
          <w:rFonts w:ascii="Times New Roman" w:hAnsi="Times New Roman" w:cs="Times New Roman"/>
        </w:rPr>
        <w:t>994</w:t>
      </w:r>
    </w:p>
    <w:p w14:paraId="6FD1D161" w14:textId="77777777" w:rsidR="001A2BFF" w:rsidRDefault="001A2BFF" w:rsidP="000A5DCA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43DF53AF" w14:textId="22CD9BB6" w:rsidR="00075258" w:rsidRPr="00075258" w:rsidRDefault="000A5DCA" w:rsidP="00075258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References</w:t>
      </w:r>
    </w:p>
    <w:p w14:paraId="38B51A38" w14:textId="245B5D38" w:rsidR="00FC399D" w:rsidRDefault="00FC399D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Author (2022, 2024). Redacted for anonymity. </w:t>
      </w:r>
    </w:p>
    <w:p w14:paraId="004823D0" w14:textId="77E8CAB3" w:rsidR="004E2C17" w:rsidRPr="004E2C17" w:rsidRDefault="004E2C17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Bandura, A. (1977). Self-efficacy: Toward a unifying theory of behavioral change. </w:t>
      </w:r>
      <w:r>
        <w:rPr>
          <w:rFonts w:ascii="Times New Roman" w:hAnsi="Times New Roman" w:cs="Times New Roman"/>
          <w:i/>
          <w:iCs/>
          <w:shd w:val="clear" w:color="auto" w:fill="FFFFFF"/>
        </w:rPr>
        <w:t>Psychological Review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84</w:t>
      </w:r>
      <w:r>
        <w:rPr>
          <w:rFonts w:ascii="Times New Roman" w:hAnsi="Times New Roman" w:cs="Times New Roman"/>
          <w:shd w:val="clear" w:color="auto" w:fill="FFFFFF"/>
        </w:rPr>
        <w:t xml:space="preserve">(2), 191-215. </w:t>
      </w:r>
      <w:r w:rsidRPr="004E2C17">
        <w:rPr>
          <w:rFonts w:ascii="Times New Roman" w:hAnsi="Times New Roman" w:cs="Times New Roman"/>
          <w:shd w:val="clear" w:color="auto" w:fill="FFFFFF"/>
        </w:rPr>
        <w:t>https://education-innovation.sydney.edu.au/news/pdfs/Bandura%201977.pdf</w:t>
      </w:r>
    </w:p>
    <w:p w14:paraId="65B42091" w14:textId="43D62BCA" w:rsidR="00075258" w:rsidRDefault="00075258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Barnes, G. V. (2002). Opportunities in service learning. </w:t>
      </w:r>
      <w:r>
        <w:rPr>
          <w:rFonts w:ascii="Times New Roman" w:hAnsi="Times New Roman" w:cs="Times New Roman"/>
          <w:i/>
          <w:iCs/>
          <w:shd w:val="clear" w:color="auto" w:fill="FFFFFF"/>
        </w:rPr>
        <w:t>Music Educators Journal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88</w:t>
      </w:r>
      <w:r>
        <w:rPr>
          <w:rFonts w:ascii="Times New Roman" w:hAnsi="Times New Roman" w:cs="Times New Roman"/>
          <w:shd w:val="clear" w:color="auto" w:fill="FFFFFF"/>
        </w:rPr>
        <w:t>(4), 42-46. https://</w:t>
      </w:r>
      <w:r w:rsidR="00F11927">
        <w:rPr>
          <w:rFonts w:ascii="Times New Roman" w:hAnsi="Times New Roman" w:cs="Times New Roman"/>
          <w:shd w:val="clear" w:color="auto" w:fill="FFFFFF"/>
        </w:rPr>
        <w:t>doi.org/10.2307/3399790</w:t>
      </w:r>
    </w:p>
    <w:p w14:paraId="2E382FFA" w14:textId="44DC070A" w:rsidR="00134593" w:rsidRPr="00134593" w:rsidRDefault="00134593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Bartolome, S. J. (2013). Growing through service: Exploring the impact of a service-learning experience on preservice educators. </w:t>
      </w:r>
      <w:r>
        <w:rPr>
          <w:rFonts w:ascii="Times New Roman" w:hAnsi="Times New Roman" w:cs="Times New Roman"/>
          <w:i/>
          <w:iCs/>
          <w:shd w:val="clear" w:color="auto" w:fill="FFFFFF"/>
        </w:rPr>
        <w:t>Journal of Music Teacher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23</w:t>
      </w:r>
      <w:r>
        <w:rPr>
          <w:rFonts w:ascii="Times New Roman" w:hAnsi="Times New Roman" w:cs="Times New Roman"/>
          <w:shd w:val="clear" w:color="auto" w:fill="FFFFFF"/>
        </w:rPr>
        <w:t>(1), 79-91. https://doi.org/10.1177/1057083712471951</w:t>
      </w:r>
    </w:p>
    <w:p w14:paraId="68607F80" w14:textId="5A77D90F" w:rsidR="00553272" w:rsidRPr="00553272" w:rsidRDefault="00553272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Bingham, A. J. (2023). From data management to actionable findings: A five-phase process of qualitative data analysis. </w:t>
      </w:r>
      <w:r>
        <w:rPr>
          <w:rFonts w:ascii="Times New Roman" w:hAnsi="Times New Roman" w:cs="Times New Roman"/>
          <w:i/>
          <w:iCs/>
          <w:shd w:val="clear" w:color="auto" w:fill="FFFFFF"/>
        </w:rPr>
        <w:t>International Journal of Qualitative Methods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22</w:t>
      </w:r>
      <w:r>
        <w:rPr>
          <w:rFonts w:ascii="Times New Roman" w:hAnsi="Times New Roman" w:cs="Times New Roman"/>
          <w:shd w:val="clear" w:color="auto" w:fill="FFFFFF"/>
        </w:rPr>
        <w:t>, 1-11. https://doi.org/10.1177/16094069231183620</w:t>
      </w:r>
    </w:p>
    <w:p w14:paraId="43322348" w14:textId="7D7E1109" w:rsidR="00075258" w:rsidRPr="00075258" w:rsidRDefault="00075258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Burton, S. &amp; Reynolds, A. </w:t>
      </w:r>
      <w:r w:rsidR="003B6AB6">
        <w:rPr>
          <w:rFonts w:ascii="Times New Roman" w:hAnsi="Times New Roman" w:cs="Times New Roman"/>
          <w:shd w:val="clear" w:color="auto" w:fill="FFFFFF"/>
        </w:rPr>
        <w:t xml:space="preserve">M. </w:t>
      </w:r>
      <w:r>
        <w:rPr>
          <w:rFonts w:ascii="Times New Roman" w:hAnsi="Times New Roman" w:cs="Times New Roman"/>
          <w:shd w:val="clear" w:color="auto" w:fill="FFFFFF"/>
        </w:rPr>
        <w:t>(2009). Transforming teacher education through service-learning.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 Journal of Music Teacher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18</w:t>
      </w:r>
      <w:r>
        <w:rPr>
          <w:rFonts w:ascii="Times New Roman" w:hAnsi="Times New Roman" w:cs="Times New Roman"/>
          <w:shd w:val="clear" w:color="auto" w:fill="FFFFFF"/>
        </w:rPr>
        <w:t>(2), 18-33. https://</w:t>
      </w:r>
      <w:r w:rsidR="00F11927">
        <w:rPr>
          <w:rFonts w:ascii="Times New Roman" w:hAnsi="Times New Roman" w:cs="Times New Roman"/>
          <w:shd w:val="clear" w:color="auto" w:fill="FFFFFF"/>
        </w:rPr>
        <w:t>doi.org/10.1177/1057083708327872</w:t>
      </w:r>
    </w:p>
    <w:p w14:paraId="01AB5ABA" w14:textId="3F90AA56" w:rsidR="003D06CA" w:rsidRPr="003D06CA" w:rsidRDefault="003D06CA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Clark, C. T. (2002). Unfolding narratives of service learning: Reflections on teaching, literacy, and positioning in service relationships. </w:t>
      </w:r>
      <w:r>
        <w:rPr>
          <w:rFonts w:ascii="Times New Roman" w:hAnsi="Times New Roman" w:cs="Times New Roman"/>
          <w:i/>
          <w:iCs/>
          <w:shd w:val="clear" w:color="auto" w:fill="FFFFFF"/>
        </w:rPr>
        <w:t>Journal of Adolescent and Adult Literacy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4</w:t>
      </w:r>
      <w:r w:rsidR="000C7BD9">
        <w:rPr>
          <w:rFonts w:ascii="Times New Roman" w:hAnsi="Times New Roman" w:cs="Times New Roman"/>
          <w:i/>
          <w:iCs/>
          <w:shd w:val="clear" w:color="auto" w:fill="FFFFFF"/>
        </w:rPr>
        <w:t>8</w:t>
      </w:r>
      <w:r w:rsidR="000C7BD9">
        <w:rPr>
          <w:rFonts w:ascii="Times New Roman" w:hAnsi="Times New Roman" w:cs="Times New Roman"/>
          <w:shd w:val="clear" w:color="auto" w:fill="FFFFFF"/>
        </w:rPr>
        <w:t>(4)</w:t>
      </w:r>
      <w:r>
        <w:rPr>
          <w:rFonts w:ascii="Times New Roman" w:hAnsi="Times New Roman" w:cs="Times New Roman"/>
          <w:shd w:val="clear" w:color="auto" w:fill="FFFFFF"/>
        </w:rPr>
        <w:t xml:space="preserve">, 288-297. </w:t>
      </w:r>
      <w:r w:rsidR="000C7BD9" w:rsidRPr="000C7BD9">
        <w:rPr>
          <w:rFonts w:ascii="Times New Roman" w:hAnsi="Times New Roman" w:cs="Times New Roman"/>
          <w:shd w:val="clear" w:color="auto" w:fill="FFFFFF"/>
        </w:rPr>
        <w:t>https://digitalcommons.unomaha.edu/slceslgen/188/</w:t>
      </w:r>
    </w:p>
    <w:p w14:paraId="4F5630BB" w14:textId="30B743A8" w:rsidR="00075258" w:rsidRPr="00385BE0" w:rsidRDefault="00075258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Culp, M., &amp; Salvador, K. (2021). Music teacher education program practices: Preparing teachers to work with diverse learners. </w:t>
      </w:r>
      <w:r>
        <w:rPr>
          <w:rFonts w:ascii="Times New Roman" w:hAnsi="Times New Roman" w:cs="Times New Roman"/>
          <w:i/>
          <w:iCs/>
          <w:shd w:val="clear" w:color="auto" w:fill="FFFFFF"/>
        </w:rPr>
        <w:t>Journal of Music Teacher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30</w:t>
      </w:r>
      <w:r>
        <w:rPr>
          <w:rFonts w:ascii="Times New Roman" w:hAnsi="Times New Roman" w:cs="Times New Roman"/>
          <w:shd w:val="clear" w:color="auto" w:fill="FFFFFF"/>
        </w:rPr>
        <w:t xml:space="preserve">(2), 51-64. </w:t>
      </w:r>
      <w:r w:rsidRPr="00385BE0">
        <w:rPr>
          <w:rFonts w:ascii="Times New Roman" w:hAnsi="Times New Roman" w:cs="Times New Roman"/>
          <w:shd w:val="clear" w:color="auto" w:fill="FFFFFF"/>
        </w:rPr>
        <w:t>https://doi.org/10.1177/1057083720984365</w:t>
      </w:r>
    </w:p>
    <w:p w14:paraId="20989DDE" w14:textId="3C47C59A" w:rsidR="00385BE0" w:rsidRPr="00385BE0" w:rsidRDefault="00385BE0" w:rsidP="0007525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hd w:val="clear" w:color="auto" w:fill="FFFFFF"/>
        </w:rPr>
      </w:pPr>
      <w:r w:rsidRPr="00385BE0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Gallo,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D.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 J.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(forthcoming) 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Developing </w:t>
      </w: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ispositions and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ractices for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>quity-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inded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usic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eaching through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ommunity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>artnerships</w:t>
      </w:r>
      <w:r>
        <w:rPr>
          <w:rFonts w:ascii="Times New Roman" w:hAnsi="Times New Roman" w:cs="Times New Roman"/>
          <w:color w:val="000000"/>
          <w:shd w:val="clear" w:color="auto" w:fill="FFFFFF"/>
        </w:rPr>
        <w:t>. I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n M. Culp, V. M. Davis, &amp; K. Salvador (Eds.) </w:t>
      </w:r>
      <w:r w:rsidRPr="00385BE0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Toward Equity in School Music: Ideas for Practice Music Education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(p. TBD) 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>Oxford</w:t>
      </w:r>
      <w:r w:rsidR="0033719F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385BE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4CFBD62B" w14:textId="5AA90102" w:rsidR="00134593" w:rsidRPr="00134593" w:rsidRDefault="00134593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Haston, W., &amp; Russell, J. A. (2012). Turning into teachers: Influences of authentic context learning experiences on occupational identity development of preservice music teachers.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 Journal of Research in Music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59</w:t>
      </w:r>
      <w:r>
        <w:rPr>
          <w:rFonts w:ascii="Times New Roman" w:hAnsi="Times New Roman" w:cs="Times New Roman"/>
          <w:shd w:val="clear" w:color="auto" w:fill="FFFFFF"/>
        </w:rPr>
        <w:t>(4), 369-392. https://doi.org/10.1177/0022429411414716</w:t>
      </w:r>
    </w:p>
    <w:p w14:paraId="3B99A8E6" w14:textId="0A2B137E" w:rsidR="004E31E2" w:rsidRDefault="00134593" w:rsidP="004E31E2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Jenkins, A., &amp; Sheehey, P. (2022). A checklist for implementing service-learning in higher education. </w:t>
      </w:r>
      <w:r>
        <w:rPr>
          <w:rFonts w:ascii="Times New Roman" w:hAnsi="Times New Roman" w:cs="Times New Roman"/>
          <w:i/>
          <w:iCs/>
          <w:shd w:val="clear" w:color="auto" w:fill="FFFFFF"/>
        </w:rPr>
        <w:t>Journal of Community Engagement and Scholarship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4</w:t>
      </w:r>
      <w:r>
        <w:rPr>
          <w:rFonts w:ascii="Times New Roman" w:hAnsi="Times New Roman" w:cs="Times New Roman"/>
          <w:shd w:val="clear" w:color="auto" w:fill="FFFFFF"/>
        </w:rPr>
        <w:t xml:space="preserve">(2), 52-60. </w:t>
      </w:r>
      <w:r w:rsidR="004E31E2" w:rsidRPr="004E31E2">
        <w:rPr>
          <w:rFonts w:ascii="Times New Roman" w:hAnsi="Times New Roman" w:cs="Times New Roman"/>
          <w:shd w:val="clear" w:color="auto" w:fill="FFFFFF"/>
        </w:rPr>
        <w:t>https://doi.org/10.54656/XKNT9046</w:t>
      </w:r>
    </w:p>
    <w:p w14:paraId="19E195F4" w14:textId="1F6FEF7F" w:rsidR="004E31E2" w:rsidRDefault="004E31E2" w:rsidP="004E31E2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4E31E2">
        <w:rPr>
          <w:rFonts w:ascii="Times New Roman" w:hAnsi="Times New Roman" w:cs="Times New Roman"/>
          <w:shd w:val="clear" w:color="auto" w:fill="FFFFFF"/>
        </w:rPr>
        <w:t xml:space="preserve">Ramsey, N. K., Graham, H. B., Draves, T. J., &amp; Brooks, D. (2025). A grounded theory of early preservice music teacher identity development. </w:t>
      </w:r>
      <w:r w:rsidRPr="004E31E2">
        <w:rPr>
          <w:rFonts w:ascii="Times New Roman" w:hAnsi="Times New Roman" w:cs="Times New Roman"/>
          <w:i/>
          <w:iCs/>
          <w:shd w:val="clear" w:color="auto" w:fill="FFFFFF"/>
        </w:rPr>
        <w:t>Journal of Research in Music Education</w:t>
      </w:r>
      <w:r w:rsidRPr="004E31E2">
        <w:rPr>
          <w:rFonts w:ascii="Times New Roman" w:hAnsi="Times New Roman" w:cs="Times New Roman"/>
          <w:shd w:val="clear" w:color="auto" w:fill="FFFFFF"/>
        </w:rPr>
        <w:t xml:space="preserve">, </w:t>
      </w:r>
      <w:r w:rsidRPr="004E31E2">
        <w:rPr>
          <w:rFonts w:ascii="Times New Roman" w:hAnsi="Times New Roman" w:cs="Times New Roman"/>
          <w:i/>
          <w:iCs/>
          <w:shd w:val="clear" w:color="auto" w:fill="FFFFFF"/>
        </w:rPr>
        <w:t>72</w:t>
      </w:r>
      <w:r w:rsidRPr="004E31E2">
        <w:rPr>
          <w:rFonts w:ascii="Times New Roman" w:hAnsi="Times New Roman" w:cs="Times New Roman"/>
          <w:shd w:val="clear" w:color="auto" w:fill="FFFFFF"/>
        </w:rPr>
        <w:t>(4), 395-416. https://doi.org/10.1177/00224294241236657</w:t>
      </w:r>
    </w:p>
    <w:p w14:paraId="0939E60D" w14:textId="670DDCEE" w:rsidR="003D06CA" w:rsidRPr="00FC399D" w:rsidRDefault="003D06CA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Resch, K., &amp; Schrittesser, I. (2023). Using the service-learning approach to bridge the gap between theory and practice in teacher education. </w:t>
      </w:r>
      <w:r>
        <w:rPr>
          <w:rFonts w:ascii="Times New Roman" w:hAnsi="Times New Roman" w:cs="Times New Roman"/>
          <w:i/>
          <w:iCs/>
          <w:shd w:val="clear" w:color="auto" w:fill="FFFFFF"/>
        </w:rPr>
        <w:t>International Journal of Inclusive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 w:rsidR="00FC399D">
        <w:rPr>
          <w:rFonts w:ascii="Times New Roman" w:hAnsi="Times New Roman" w:cs="Times New Roman"/>
          <w:i/>
          <w:iCs/>
          <w:shd w:val="clear" w:color="auto" w:fill="FFFFFF"/>
        </w:rPr>
        <w:t>27</w:t>
      </w:r>
      <w:r w:rsidR="00FC399D">
        <w:rPr>
          <w:rFonts w:ascii="Times New Roman" w:hAnsi="Times New Roman" w:cs="Times New Roman"/>
          <w:shd w:val="clear" w:color="auto" w:fill="FFFFFF"/>
        </w:rPr>
        <w:t>(10), 1118-1132. https://doi.org/10.1080/13603116.2021.1882053</w:t>
      </w:r>
    </w:p>
    <w:p w14:paraId="72CAD461" w14:textId="42D1E333" w:rsidR="00075258" w:rsidRDefault="00075258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Reynolds, A. M. (2003). Participants in a service-learning partnership: Agents of change. </w:t>
      </w:r>
      <w:r>
        <w:rPr>
          <w:rFonts w:ascii="Times New Roman" w:hAnsi="Times New Roman" w:cs="Times New Roman"/>
          <w:i/>
          <w:iCs/>
          <w:shd w:val="clear" w:color="auto" w:fill="FFFFFF"/>
        </w:rPr>
        <w:t>Bulletin of the Council for Research in Music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157</w:t>
      </w:r>
      <w:r>
        <w:rPr>
          <w:rFonts w:ascii="Times New Roman" w:hAnsi="Times New Roman" w:cs="Times New Roman"/>
          <w:shd w:val="clear" w:color="auto" w:fill="FFFFFF"/>
        </w:rPr>
        <w:t xml:space="preserve">, 71-81. </w:t>
      </w:r>
      <w:r w:rsidR="006E2A02">
        <w:rPr>
          <w:rFonts w:ascii="Times New Roman" w:hAnsi="Times New Roman" w:cs="Times New Roman"/>
          <w:shd w:val="clear" w:color="auto" w:fill="FFFFFF"/>
        </w:rPr>
        <w:t>https://www.jstor.org/stable/40319188</w:t>
      </w:r>
    </w:p>
    <w:p w14:paraId="28413174" w14:textId="66AFCE48" w:rsidR="00075258" w:rsidRDefault="00075258" w:rsidP="0007525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Reynolds, A. M., Jerome, A., Pres</w:t>
      </w:r>
      <w:r w:rsidR="006E2A02">
        <w:rPr>
          <w:rFonts w:ascii="Times New Roman" w:hAnsi="Times New Roman" w:cs="Times New Roman"/>
          <w:shd w:val="clear" w:color="auto" w:fill="FFFFFF"/>
        </w:rPr>
        <w:t>ton</w:t>
      </w:r>
      <w:r>
        <w:rPr>
          <w:rFonts w:ascii="Times New Roman" w:hAnsi="Times New Roman" w:cs="Times New Roman"/>
          <w:shd w:val="clear" w:color="auto" w:fill="FFFFFF"/>
        </w:rPr>
        <w:t xml:space="preserve">, A. L., &amp; Haynes, H. (2005). Service-learning in music education: Participants’ reflection. </w:t>
      </w:r>
      <w:r w:rsidR="00134593">
        <w:rPr>
          <w:rFonts w:ascii="Times New Roman" w:hAnsi="Times New Roman" w:cs="Times New Roman"/>
          <w:i/>
          <w:iCs/>
          <w:shd w:val="clear" w:color="auto" w:fill="FFFFFF"/>
        </w:rPr>
        <w:t>Bulletin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 of the Council </w:t>
      </w:r>
      <w:r w:rsidR="00134593">
        <w:rPr>
          <w:rFonts w:ascii="Times New Roman" w:hAnsi="Times New Roman" w:cs="Times New Roman"/>
          <w:i/>
          <w:iCs/>
          <w:shd w:val="clear" w:color="auto" w:fill="FFFFFF"/>
        </w:rPr>
        <w:t>for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 Research </w:t>
      </w:r>
      <w:r w:rsidR="00134593">
        <w:rPr>
          <w:rFonts w:ascii="Times New Roman" w:hAnsi="Times New Roman" w:cs="Times New Roman"/>
          <w:i/>
          <w:iCs/>
          <w:shd w:val="clear" w:color="auto" w:fill="FFFFFF"/>
        </w:rPr>
        <w:t>in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 Music Education</w:t>
      </w:r>
      <w:r w:rsidR="00134593">
        <w:rPr>
          <w:rFonts w:ascii="Times New Roman" w:hAnsi="Times New Roman" w:cs="Times New Roman"/>
          <w:shd w:val="clear" w:color="auto" w:fill="FFFFFF"/>
        </w:rPr>
        <w:t xml:space="preserve">, </w:t>
      </w:r>
      <w:r w:rsidR="00134593">
        <w:rPr>
          <w:rFonts w:ascii="Times New Roman" w:hAnsi="Times New Roman" w:cs="Times New Roman"/>
          <w:i/>
          <w:iCs/>
          <w:shd w:val="clear" w:color="auto" w:fill="FFFFFF"/>
        </w:rPr>
        <w:t>1</w:t>
      </w:r>
      <w:r w:rsidR="006E2A02">
        <w:rPr>
          <w:rFonts w:ascii="Times New Roman" w:hAnsi="Times New Roman" w:cs="Times New Roman"/>
          <w:i/>
          <w:iCs/>
          <w:shd w:val="clear" w:color="auto" w:fill="FFFFFF"/>
        </w:rPr>
        <w:t>6</w:t>
      </w:r>
      <w:r w:rsidR="00134593">
        <w:rPr>
          <w:rFonts w:ascii="Times New Roman" w:hAnsi="Times New Roman" w:cs="Times New Roman"/>
          <w:i/>
          <w:iCs/>
          <w:shd w:val="clear" w:color="auto" w:fill="FFFFFF"/>
        </w:rPr>
        <w:t>5</w:t>
      </w:r>
      <w:r w:rsidR="00134593">
        <w:rPr>
          <w:rFonts w:ascii="Times New Roman" w:hAnsi="Times New Roman" w:cs="Times New Roman"/>
          <w:shd w:val="clear" w:color="auto" w:fill="FFFFFF"/>
        </w:rPr>
        <w:t xml:space="preserve">, </w:t>
      </w:r>
      <w:r w:rsidR="004B1A53">
        <w:rPr>
          <w:rFonts w:ascii="Times New Roman" w:hAnsi="Times New Roman" w:cs="Times New Roman"/>
          <w:shd w:val="clear" w:color="auto" w:fill="FFFFFF"/>
        </w:rPr>
        <w:t>79-91</w:t>
      </w:r>
      <w:r w:rsidR="00134593">
        <w:rPr>
          <w:rFonts w:ascii="Times New Roman" w:hAnsi="Times New Roman" w:cs="Times New Roman"/>
          <w:shd w:val="clear" w:color="auto" w:fill="FFFFFF"/>
        </w:rPr>
        <w:t xml:space="preserve">. </w:t>
      </w:r>
      <w:r w:rsidR="006E2A02">
        <w:rPr>
          <w:rFonts w:ascii="Times New Roman" w:hAnsi="Times New Roman" w:cs="Times New Roman"/>
          <w:shd w:val="clear" w:color="auto" w:fill="FFFFFF"/>
        </w:rPr>
        <w:t>https://www.jstor.org/stable/40319272</w:t>
      </w:r>
    </w:p>
    <w:p w14:paraId="379BE8C7" w14:textId="057BD284" w:rsidR="003D06CA" w:rsidRPr="003B6AB6" w:rsidRDefault="00134593" w:rsidP="003D06CA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 xml:space="preserve">Reynolds, A. M., &amp; Conway, C. M. (2003). Service-learning in music education methods: Perceptions of participants. </w:t>
      </w:r>
      <w:r>
        <w:rPr>
          <w:rFonts w:ascii="Times New Roman" w:hAnsi="Times New Roman" w:cs="Times New Roman"/>
          <w:i/>
          <w:iCs/>
          <w:shd w:val="clear" w:color="auto" w:fill="FFFFFF"/>
        </w:rPr>
        <w:t>Bulletin of the Council for Research</w:t>
      </w:r>
      <w:r w:rsidR="003B6AB6">
        <w:rPr>
          <w:rFonts w:ascii="Times New Roman" w:hAnsi="Times New Roman" w:cs="Times New Roman"/>
          <w:i/>
          <w:iCs/>
          <w:shd w:val="clear" w:color="auto" w:fill="FFFFFF"/>
        </w:rPr>
        <w:t xml:space="preserve"> in Music Education</w:t>
      </w:r>
      <w:r w:rsidR="003B6AB6">
        <w:rPr>
          <w:rFonts w:ascii="Times New Roman" w:hAnsi="Times New Roman" w:cs="Times New Roman"/>
          <w:shd w:val="clear" w:color="auto" w:fill="FFFFFF"/>
        </w:rPr>
        <w:t xml:space="preserve">, </w:t>
      </w:r>
      <w:r w:rsidR="003B6AB6">
        <w:rPr>
          <w:rFonts w:ascii="Times New Roman" w:hAnsi="Times New Roman" w:cs="Times New Roman"/>
          <w:i/>
          <w:iCs/>
          <w:shd w:val="clear" w:color="auto" w:fill="FFFFFF"/>
        </w:rPr>
        <w:t>155</w:t>
      </w:r>
      <w:r w:rsidR="003B6AB6">
        <w:rPr>
          <w:rFonts w:ascii="Times New Roman" w:hAnsi="Times New Roman" w:cs="Times New Roman"/>
          <w:shd w:val="clear" w:color="auto" w:fill="FFFFFF"/>
        </w:rPr>
        <w:t>, 1-10. https://ww.jstor.org/stable/40319419</w:t>
      </w:r>
    </w:p>
    <w:p w14:paraId="3427BDDC" w14:textId="21DFC9FE" w:rsidR="003D06CA" w:rsidRPr="003D06CA" w:rsidRDefault="003D06CA" w:rsidP="00B42118">
      <w:pPr>
        <w:spacing w:after="0"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Siebenaler, D. (2005). Music and service learning: A case study. </w:t>
      </w:r>
      <w:r>
        <w:rPr>
          <w:rFonts w:ascii="Times New Roman" w:hAnsi="Times New Roman" w:cs="Times New Roman"/>
          <w:i/>
          <w:iCs/>
          <w:shd w:val="clear" w:color="auto" w:fill="FFFFFF"/>
        </w:rPr>
        <w:t>Journal of Music Teacher Education</w:t>
      </w:r>
      <w:r>
        <w:rPr>
          <w:rFonts w:ascii="Times New Roman" w:hAnsi="Times New Roman" w:cs="Times New Roman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hd w:val="clear" w:color="auto" w:fill="FFFFFF"/>
        </w:rPr>
        <w:t>15</w:t>
      </w:r>
      <w:r>
        <w:rPr>
          <w:rFonts w:ascii="Times New Roman" w:hAnsi="Times New Roman" w:cs="Times New Roman"/>
          <w:shd w:val="clear" w:color="auto" w:fill="FFFFFF"/>
        </w:rPr>
        <w:t xml:space="preserve">, 23-30. </w:t>
      </w:r>
      <w:r w:rsidR="00B26C34">
        <w:rPr>
          <w:rFonts w:ascii="Times New Roman" w:hAnsi="Times New Roman" w:cs="Times New Roman"/>
          <w:shd w:val="clear" w:color="auto" w:fill="FFFFFF"/>
        </w:rPr>
        <w:t>https://doi.org/10.1177/1057</w:t>
      </w:r>
      <w:r w:rsidR="00CC182F">
        <w:rPr>
          <w:rFonts w:ascii="Times New Roman" w:hAnsi="Times New Roman" w:cs="Times New Roman"/>
          <w:shd w:val="clear" w:color="auto" w:fill="FFFFFF"/>
        </w:rPr>
        <w:t>0837050150010105</w:t>
      </w:r>
    </w:p>
    <w:p w14:paraId="6F1719E6" w14:textId="312D5BCE" w:rsidR="000A5DCA" w:rsidRPr="000A5DCA" w:rsidRDefault="000A5DCA" w:rsidP="000A5DCA">
      <w:pPr>
        <w:spacing w:after="0" w:line="480" w:lineRule="auto"/>
        <w:rPr>
          <w:rFonts w:ascii="Times New Roman" w:hAnsi="Times New Roman" w:cs="Times New Roman"/>
        </w:rPr>
      </w:pPr>
      <w:r w:rsidRPr="000A5DCA">
        <w:rPr>
          <w:rFonts w:ascii="Times New Roman" w:hAnsi="Times New Roman" w:cs="Times New Roman"/>
          <w:shd w:val="clear" w:color="auto" w:fill="FFFFFF"/>
        </w:rPr>
        <w:t xml:space="preserve">Yin, R.K. (2018) </w:t>
      </w:r>
      <w:r w:rsidRPr="000A5DCA">
        <w:rPr>
          <w:rFonts w:ascii="Times New Roman" w:hAnsi="Times New Roman" w:cs="Times New Roman"/>
          <w:i/>
          <w:iCs/>
          <w:shd w:val="clear" w:color="auto" w:fill="FFFFFF"/>
        </w:rPr>
        <w:t>Case study research and applications: Design and methods</w:t>
      </w:r>
      <w:r w:rsidRPr="000A5DCA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(</w:t>
      </w:r>
      <w:r w:rsidRPr="000A5DCA">
        <w:rPr>
          <w:rFonts w:ascii="Times New Roman" w:hAnsi="Times New Roman" w:cs="Times New Roman"/>
          <w:shd w:val="clear" w:color="auto" w:fill="FFFFFF"/>
        </w:rPr>
        <w:t>6th ed.</w:t>
      </w:r>
      <w:r>
        <w:rPr>
          <w:rFonts w:ascii="Times New Roman" w:hAnsi="Times New Roman" w:cs="Times New Roman"/>
          <w:shd w:val="clear" w:color="auto" w:fill="FFFFFF"/>
        </w:rPr>
        <w:t>)</w:t>
      </w:r>
      <w:r>
        <w:rPr>
          <w:rFonts w:ascii="Times New Roman" w:hAnsi="Times New Roman" w:cs="Times New Roman"/>
        </w:rPr>
        <w:t xml:space="preserve"> </w:t>
      </w:r>
      <w:r w:rsidRPr="000A5DCA">
        <w:rPr>
          <w:rFonts w:ascii="Times New Roman" w:hAnsi="Times New Roman" w:cs="Times New Roman"/>
          <w:shd w:val="clear" w:color="auto" w:fill="FFFFFF"/>
        </w:rPr>
        <w:t>S</w:t>
      </w:r>
      <w:r>
        <w:rPr>
          <w:rFonts w:ascii="Times New Roman" w:hAnsi="Times New Roman" w:cs="Times New Roman"/>
          <w:shd w:val="clear" w:color="auto" w:fill="FFFFFF"/>
        </w:rPr>
        <w:t>AGE</w:t>
      </w:r>
      <w:r w:rsidRPr="000A5DCA">
        <w:rPr>
          <w:rFonts w:ascii="Times New Roman" w:hAnsi="Times New Roman" w:cs="Times New Roman"/>
          <w:shd w:val="clear" w:color="auto" w:fill="FFFFFF"/>
        </w:rPr>
        <w:t>.</w:t>
      </w:r>
    </w:p>
    <w:sectPr w:rsidR="000A5DCA" w:rsidRPr="000A5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94E84"/>
    <w:multiLevelType w:val="hybridMultilevel"/>
    <w:tmpl w:val="B4C80272"/>
    <w:lvl w:ilvl="0" w:tplc="1A1CE9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A88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B83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C2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8B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624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006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2C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36E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53469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58"/>
    <w:rsid w:val="00027E17"/>
    <w:rsid w:val="000326C3"/>
    <w:rsid w:val="00075258"/>
    <w:rsid w:val="0007765E"/>
    <w:rsid w:val="000A5DCA"/>
    <w:rsid w:val="000C7BD9"/>
    <w:rsid w:val="00125752"/>
    <w:rsid w:val="00134593"/>
    <w:rsid w:val="001618E7"/>
    <w:rsid w:val="0016494F"/>
    <w:rsid w:val="001732E6"/>
    <w:rsid w:val="0019196C"/>
    <w:rsid w:val="001A2BFF"/>
    <w:rsid w:val="001A3678"/>
    <w:rsid w:val="001A5EFC"/>
    <w:rsid w:val="001D0BB2"/>
    <w:rsid w:val="002254A6"/>
    <w:rsid w:val="002436D6"/>
    <w:rsid w:val="0027508D"/>
    <w:rsid w:val="002A0152"/>
    <w:rsid w:val="002F1141"/>
    <w:rsid w:val="00331C0F"/>
    <w:rsid w:val="00333B65"/>
    <w:rsid w:val="0033719F"/>
    <w:rsid w:val="00341830"/>
    <w:rsid w:val="00343071"/>
    <w:rsid w:val="00383869"/>
    <w:rsid w:val="00385BE0"/>
    <w:rsid w:val="003B6AB6"/>
    <w:rsid w:val="003C28D5"/>
    <w:rsid w:val="003D06CA"/>
    <w:rsid w:val="0041277B"/>
    <w:rsid w:val="004147B8"/>
    <w:rsid w:val="00416858"/>
    <w:rsid w:val="00430F84"/>
    <w:rsid w:val="00436E51"/>
    <w:rsid w:val="00470052"/>
    <w:rsid w:val="00485B9D"/>
    <w:rsid w:val="004A1717"/>
    <w:rsid w:val="004B1809"/>
    <w:rsid w:val="004B1A53"/>
    <w:rsid w:val="004B24D2"/>
    <w:rsid w:val="004E2C17"/>
    <w:rsid w:val="004E31E2"/>
    <w:rsid w:val="004E3F04"/>
    <w:rsid w:val="005164E5"/>
    <w:rsid w:val="00517078"/>
    <w:rsid w:val="005211C8"/>
    <w:rsid w:val="00553272"/>
    <w:rsid w:val="00574A50"/>
    <w:rsid w:val="005802EA"/>
    <w:rsid w:val="005953C0"/>
    <w:rsid w:val="005A3585"/>
    <w:rsid w:val="00607A11"/>
    <w:rsid w:val="00624A2D"/>
    <w:rsid w:val="00654602"/>
    <w:rsid w:val="00655CFB"/>
    <w:rsid w:val="00676545"/>
    <w:rsid w:val="00683BBF"/>
    <w:rsid w:val="006A2D9B"/>
    <w:rsid w:val="006E2A02"/>
    <w:rsid w:val="00711666"/>
    <w:rsid w:val="00721CC9"/>
    <w:rsid w:val="00725DB4"/>
    <w:rsid w:val="00740D43"/>
    <w:rsid w:val="00786526"/>
    <w:rsid w:val="007A567B"/>
    <w:rsid w:val="007B5740"/>
    <w:rsid w:val="007C333E"/>
    <w:rsid w:val="007E0D77"/>
    <w:rsid w:val="007F186E"/>
    <w:rsid w:val="007F62E0"/>
    <w:rsid w:val="008061EA"/>
    <w:rsid w:val="00811B28"/>
    <w:rsid w:val="00892E19"/>
    <w:rsid w:val="008E79FF"/>
    <w:rsid w:val="008F2520"/>
    <w:rsid w:val="00900722"/>
    <w:rsid w:val="0090797F"/>
    <w:rsid w:val="009218CC"/>
    <w:rsid w:val="00926F54"/>
    <w:rsid w:val="0095279E"/>
    <w:rsid w:val="00975F2D"/>
    <w:rsid w:val="0099320D"/>
    <w:rsid w:val="009A06E0"/>
    <w:rsid w:val="009C678A"/>
    <w:rsid w:val="009D6C8E"/>
    <w:rsid w:val="009F0BDB"/>
    <w:rsid w:val="00A05D1D"/>
    <w:rsid w:val="00A07C7B"/>
    <w:rsid w:val="00A1765F"/>
    <w:rsid w:val="00A2436D"/>
    <w:rsid w:val="00A35BAF"/>
    <w:rsid w:val="00A65A47"/>
    <w:rsid w:val="00A80B03"/>
    <w:rsid w:val="00A93D34"/>
    <w:rsid w:val="00AB0FCE"/>
    <w:rsid w:val="00AC1E21"/>
    <w:rsid w:val="00AF05C1"/>
    <w:rsid w:val="00B01F08"/>
    <w:rsid w:val="00B26C34"/>
    <w:rsid w:val="00B42118"/>
    <w:rsid w:val="00B90AA2"/>
    <w:rsid w:val="00BE0757"/>
    <w:rsid w:val="00C20E65"/>
    <w:rsid w:val="00C77150"/>
    <w:rsid w:val="00C8072C"/>
    <w:rsid w:val="00C81EC8"/>
    <w:rsid w:val="00CA21BF"/>
    <w:rsid w:val="00CC182F"/>
    <w:rsid w:val="00CE6B92"/>
    <w:rsid w:val="00CF2B2E"/>
    <w:rsid w:val="00D105F4"/>
    <w:rsid w:val="00D4752B"/>
    <w:rsid w:val="00D55311"/>
    <w:rsid w:val="00D60060"/>
    <w:rsid w:val="00D6607A"/>
    <w:rsid w:val="00D90B2E"/>
    <w:rsid w:val="00D94E3D"/>
    <w:rsid w:val="00D97ACC"/>
    <w:rsid w:val="00DA2704"/>
    <w:rsid w:val="00DB3A74"/>
    <w:rsid w:val="00DC2121"/>
    <w:rsid w:val="00DC6657"/>
    <w:rsid w:val="00DD5EB3"/>
    <w:rsid w:val="00E01F3A"/>
    <w:rsid w:val="00E10087"/>
    <w:rsid w:val="00E13EEB"/>
    <w:rsid w:val="00E360DA"/>
    <w:rsid w:val="00E3703E"/>
    <w:rsid w:val="00E82BE1"/>
    <w:rsid w:val="00EF58BE"/>
    <w:rsid w:val="00F06C35"/>
    <w:rsid w:val="00F11927"/>
    <w:rsid w:val="00F24DBA"/>
    <w:rsid w:val="00F47BBF"/>
    <w:rsid w:val="00F538F0"/>
    <w:rsid w:val="00F670DA"/>
    <w:rsid w:val="00F81E0E"/>
    <w:rsid w:val="00FC399D"/>
    <w:rsid w:val="00F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D0B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85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77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6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65E"/>
    <w:rPr>
      <w:b/>
      <w:bCs/>
      <w:sz w:val="20"/>
      <w:szCs w:val="20"/>
    </w:rPr>
  </w:style>
  <w:style w:type="paragraph" w:customStyle="1" w:styleId="p1">
    <w:name w:val="p1"/>
    <w:basedOn w:val="Normal"/>
    <w:rsid w:val="00075258"/>
    <w:pPr>
      <w:spacing w:after="0" w:line="240" w:lineRule="auto"/>
    </w:pPr>
    <w:rPr>
      <w:rFonts w:ascii="Times New Roman" w:eastAsia="Times New Roman" w:hAnsi="Times New Roman" w:cs="Times New Roman"/>
      <w:color w:val="141413"/>
      <w:kern w:val="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4E2C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2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1487</Words>
  <Characters>9595</Characters>
  <Application>Microsoft Office Word</Application>
  <DocSecurity>0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2026-01-24T15:16:00Z</dcterms:created>
  <dcterms:modified xsi:type="dcterms:W3CDTF">2026-01-24T15:16:00Z</dcterms:modified>
</cp:coreProperties>
</file>